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both"/>
        <w:rPr>
          <w:rFonts w:ascii="Times New Roman" w:hAnsi="Times New Roman" w:eastAsia="方正小标宋简体" w:cs="Times New Roman"/>
          <w:sz w:val="44"/>
          <w:szCs w:val="44"/>
        </w:rPr>
      </w:pPr>
    </w:p>
    <w:p>
      <w:pPr>
        <w:spacing w:line="584" w:lineRule="exact"/>
        <w:ind w:firstLine="4400" w:firstLineChars="1000"/>
        <w:jc w:val="both"/>
        <w:rPr>
          <w:rFonts w:hint="default"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香河县人力资源和社会保障局</w:t>
      </w: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val="en-US" w:eastAsia="zh-CN"/>
        </w:rPr>
        <w:t>香河县人力资源和社会保障局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20" w:lineRule="exact"/>
        <w:ind w:firstLine="640" w:firstLineChars="200"/>
        <w:rPr>
          <w:rFonts w:hint="eastAsia" w:ascii="仿宋_GB2312" w:eastAsia="仿宋_GB2312" w:cs="宋体"/>
          <w:sz w:val="32"/>
          <w:szCs w:val="32"/>
        </w:rPr>
      </w:pPr>
      <w:r>
        <w:rPr>
          <w:rFonts w:hint="eastAsia" w:ascii="仿宋_GB2312" w:eastAsia="仿宋_GB2312"/>
          <w:sz w:val="32"/>
          <w:szCs w:val="32"/>
        </w:rPr>
        <w:t>（一）</w:t>
      </w:r>
      <w:r>
        <w:rPr>
          <w:rFonts w:hint="eastAsia" w:ascii="仿宋_GB2312" w:eastAsia="仿宋_GB2312" w:cs="宋体"/>
          <w:sz w:val="32"/>
          <w:szCs w:val="32"/>
        </w:rPr>
        <w:t>贯彻执行国家颁布的人力资源和社会保障政策法规、基本标准和省、市颁布的地方性标准及实施办法；</w:t>
      </w:r>
      <w:r>
        <w:rPr>
          <w:rFonts w:hint="eastAsia" w:ascii="仿宋_GB2312" w:eastAsia="仿宋_GB2312"/>
          <w:sz w:val="32"/>
          <w:szCs w:val="32"/>
        </w:rPr>
        <w:t>拟订全县人力资源和社会保障事业发展政策、规划并组织实施；</w:t>
      </w:r>
      <w:r>
        <w:rPr>
          <w:rFonts w:hint="eastAsia" w:ascii="仿宋_GB2312" w:eastAsia="仿宋_GB2312" w:cs="宋体"/>
          <w:sz w:val="32"/>
          <w:szCs w:val="32"/>
        </w:rPr>
        <w:t>负责全县人力资源和社会保障的宣传和舆情研究工作。</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（二）拟订全县人力资源市场发展规划和人力资源服务业发展、人力资源流动政策，促进人力资源合理流动、有效配置。按照管理权限拟订人员（不含公务员）调配政策和特殊人员安置政策。</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三）负责促进就业创业工作，贯彻落实统筹城乡的就业发展规划和促进就业创业扶持政策，完善公共就业服务体系，促进公平就业，统筹建立面向城乡劳动者的职业技能培训制度，贯彻落实职业培训机构发展规划和管理规则并进行监督。加强就业服务和就业培训，贯彻就业援助制度，牵头落实高校毕业生就业政策，按规定负责中专以上毕业生（非师范类）的就业工作。</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四）统筹推进建立覆盖城乡的多层次社会保障体系。贯彻执行养老、失业、工伤等社会保险及其补充保险政策和标准，贯彻城乡社会保险及其补充保险政策和标准，执行养老、失业、工伤保险关系转续办法和基金统筹办法、基金管理及监督制度。编制全县相关社会保险基金预决算草案，负责对全县社会保险基金支付、管理工作实施监督，</w:t>
      </w:r>
      <w:r>
        <w:rPr>
          <w:rFonts w:hint="eastAsia" w:ascii="仿宋_GB2312" w:eastAsia="仿宋_GB2312" w:cs="宋体"/>
          <w:sz w:val="32"/>
          <w:szCs w:val="32"/>
        </w:rPr>
        <w:t>负责对社会保险经办机构的管理，</w:t>
      </w:r>
      <w:r>
        <w:rPr>
          <w:rFonts w:hint="eastAsia" w:ascii="仿宋_GB2312" w:eastAsia="仿宋_GB2312"/>
          <w:sz w:val="32"/>
          <w:szCs w:val="32"/>
        </w:rPr>
        <w:t>贯彻执行企业年金和职业年金政策；</w:t>
      </w:r>
      <w:r>
        <w:rPr>
          <w:rFonts w:hint="eastAsia" w:ascii="仿宋_GB2312" w:eastAsia="仿宋_GB2312" w:cs="宋体"/>
          <w:sz w:val="32"/>
          <w:szCs w:val="32"/>
        </w:rPr>
        <w:t>负责工伤伤残等级鉴定和劳动能力鉴定的前期申报、组卷等工作；</w:t>
      </w:r>
      <w:r>
        <w:rPr>
          <w:rFonts w:hint="eastAsia" w:ascii="仿宋_GB2312" w:eastAsia="仿宋_GB2312"/>
          <w:sz w:val="32"/>
          <w:szCs w:val="32"/>
        </w:rPr>
        <w:t>会同有关部门实施全民参保计划。</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（五）负责就业、失业和相关社会保险基金预测预警和信息引导，拟订应对预案，实施预防、调节和控制，保持就业形势稳定和社会保险基金总体收支平衡。</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六）贯彻执行劳动、人事争议调解仲裁制度和劳动关系政策，完善劳动关系协商协调机制，贯彻执行职工工作时间、休息休假和假期相关政策，贯彻执行消除非法使用童工政策和女工、未成年工的特殊劳动保护政策，组织实施劳动保障监察，协调劳动者维权工作，依法查处重大案件。</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七）拟订人才工作有关目标，参与全县人才工作的指导、组织、协调和管理，承办有关人才工作。推动建立健全市场化、社会化的人才管理服务体系。负责人事考试工作。负责人才分类评价机制推进实施，牵头推进深化职称制度改革，贯彻执行专业技术人员管理、继续教育和博士后管理等政策，负责相关高层次专业技术人才选拔和培养，综合管理吸引留学人员来香河（回国）工作或定居工作。组织实施技能人才培养、评价、使用和激励制度、职业资格制度，健全职业技能多元化评价政策。</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（八）会同有关部门推进事业单位人事制度改革，按照管理权限负责规范事业单位岗位设置、公开招聘、聘用合同等人事综合管理工作，贯彻执行事业单位工作人员和机关工勤人员管理政策。</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（九）按照管理权限，负责全县考核奖惩管理工作。</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（十）贯彻执行企事业单位人员福利和离退休政策，并负责监督检查。</w:t>
      </w:r>
    </w:p>
    <w:p>
      <w:pPr>
        <w:spacing w:line="520" w:lineRule="exact"/>
        <w:ind w:firstLine="640" w:firstLineChars="200"/>
        <w:rPr>
          <w:rFonts w:hint="eastAsia" w:ascii="仿宋_GB2312" w:eastAsia="仿宋_GB2312" w:cs="宋体"/>
          <w:sz w:val="32"/>
          <w:szCs w:val="32"/>
        </w:rPr>
      </w:pPr>
      <w:r>
        <w:rPr>
          <w:rFonts w:hint="eastAsia" w:ascii="仿宋_GB2312" w:eastAsia="仿宋_GB2312"/>
          <w:sz w:val="32"/>
          <w:szCs w:val="32"/>
        </w:rPr>
        <w:t>（十一）会同有关部门拟订农民工工作综合性政策和规划，推动相关政策的落实，协调解决重点难点问题，维护农民工合法权益。</w:t>
      </w:r>
    </w:p>
    <w:p>
      <w:pPr>
        <w:spacing w:line="520" w:lineRule="exact"/>
        <w:ind w:firstLine="640" w:firstLineChars="200"/>
        <w:rPr>
          <w:rFonts w:ascii="Times New Roman" w:hAnsi="Times New Roman" w:eastAsia="楷体_GB2312" w:cs="Times New Roman"/>
          <w:b/>
          <w:sz w:val="32"/>
          <w:szCs w:val="32"/>
        </w:rPr>
      </w:pPr>
      <w:r>
        <w:rPr>
          <w:rFonts w:hint="eastAsia" w:ascii="仿宋_GB2312" w:eastAsia="仿宋_GB2312"/>
          <w:sz w:val="32"/>
          <w:szCs w:val="32"/>
        </w:rPr>
        <w:t>（十二）完成县委、县政府交办的其他事项。</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sz w:val="32"/>
                <w:szCs w:val="32"/>
                <w:lang w:eastAsia="zh-CN"/>
              </w:rPr>
              <w:t>香河县人力资源和社会保障局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sz w:val="32"/>
                <w:szCs w:val="32"/>
                <w:lang w:val="en-US" w:eastAsia="zh-CN"/>
              </w:rPr>
              <w:t>行政单位</w:t>
            </w:r>
          </w:p>
        </w:tc>
        <w:tc>
          <w:tcPr>
            <w:tcW w:w="1276" w:type="dxa"/>
            <w:shd w:val="clear" w:color="auto" w:fill="auto"/>
            <w:vAlign w:val="center"/>
          </w:tcPr>
          <w:p>
            <w:pPr>
              <w:rPr>
                <w:rFonts w:ascii="Times New Roman" w:hAnsi="Times New Roman" w:eastAsia="仿宋_GB2312" w:cs="Times New Roman"/>
                <w:b/>
              </w:rPr>
            </w:pPr>
            <w:r>
              <w:rPr>
                <w:rFonts w:ascii="Times New Roman" w:hAnsi="Times New Roman" w:eastAsia="仿宋_GB2312" w:cs="Times New Roman"/>
                <w:sz w:val="32"/>
                <w:szCs w:val="32"/>
              </w:rPr>
              <w:t>正科级</w:t>
            </w:r>
          </w:p>
        </w:tc>
        <w:tc>
          <w:tcPr>
            <w:tcW w:w="2902" w:type="dxa"/>
            <w:shd w:val="clear" w:color="auto" w:fill="auto"/>
            <w:vAlign w:val="center"/>
          </w:tcPr>
          <w:p>
            <w:pPr>
              <w:ind w:firstLine="640" w:firstLineChars="200"/>
              <w:rPr>
                <w:rFonts w:ascii="Times New Roman" w:hAnsi="Times New Roman" w:eastAsia="仿宋_GB2312" w:cs="Times New Roman"/>
                <w:b/>
              </w:rPr>
            </w:pPr>
            <w:r>
              <w:rPr>
                <w:rFonts w:ascii="Times New Roman" w:hAnsi="Times New Roman" w:eastAsia="仿宋_GB2312" w:cs="Times New Roman"/>
                <w:sz w:val="32"/>
                <w:szCs w:val="32"/>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按照预算管理有关规定，目前我县</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sz w:val="32"/>
          <w:szCs w:val="32"/>
          <w:lang w:eastAsia="zh-CN"/>
        </w:rPr>
        <w:t>香河县人力资源和社会保障局</w:t>
      </w:r>
      <w:r>
        <w:rPr>
          <w:rFonts w:ascii="Times New Roman" w:hAnsi="Times New Roman" w:eastAsia="仿宋_GB2312" w:cs="Times New Roman"/>
          <w:sz w:val="32"/>
          <w:szCs w:val="32"/>
        </w:rPr>
        <w:t>及所属事业单位的收支包含在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w:t>
      </w:r>
      <w:r>
        <w:rPr>
          <w:rFonts w:hint="eastAsia" w:ascii="Times New Roman" w:hAnsi="Times New Roman" w:eastAsia="仿宋_GB2312" w:cs="Times New Roman"/>
          <w:sz w:val="32"/>
          <w:szCs w:val="32"/>
          <w:lang w:eastAsia="zh-CN"/>
        </w:rPr>
        <w:t>。2023年预算收入3341.35万元，其中：一般公共预算收入3341.35万元，</w:t>
      </w:r>
      <w:r>
        <w:rPr>
          <w:rFonts w:ascii="Times New Roman" w:hAnsi="Times New Roman" w:eastAsia="仿宋_GB2312" w:cs="Times New Roman"/>
          <w:sz w:val="32"/>
          <w:szCs w:val="32"/>
        </w:rPr>
        <w:t>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sz w:val="32"/>
          <w:szCs w:val="32"/>
          <w:lang w:eastAsia="zh-CN"/>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sz w:val="32"/>
          <w:szCs w:val="32"/>
          <w:lang w:eastAsia="zh-CN"/>
        </w:rPr>
        <w:t>香河县人力资源和社会保障局</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eastAsia="zh-CN"/>
        </w:rPr>
        <w:t>3341.35</w:t>
      </w:r>
      <w:r>
        <w:rPr>
          <w:rFonts w:ascii="Times New Roman" w:hAnsi="Times New Roman" w:eastAsia="仿宋_GB2312" w:cs="Times New Roman"/>
          <w:sz w:val="32"/>
          <w:szCs w:val="32"/>
        </w:rPr>
        <w:t>万元，其中基</w:t>
      </w:r>
      <w:r>
        <w:rPr>
          <w:rFonts w:hint="eastAsia" w:ascii="Times New Roman" w:hAnsi="Times New Roman" w:eastAsia="仿宋_GB2312" w:cs="Times New Roman"/>
          <w:sz w:val="32"/>
          <w:szCs w:val="32"/>
          <w:lang w:eastAsia="zh-CN"/>
        </w:rPr>
        <w:t>本支出1052.98万元，包括人员类项目经费978.40万元和运转类公用项目经费74.58万元；运转类其他及特定目标类项目支出2288.37万元，包括本级支出，主要为办公用房租金、人事管理经费、香河县政府系统事业单位工作人员2022年度考核奖励奖金专项经费、社会保障队伍建设管理经费、劳务派遣服务经费、流动人员档案数字化管理经费等支出。</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t>3341.35</w:t>
      </w:r>
      <w:r>
        <w:rPr>
          <w:rFonts w:hint="eastAsia" w:ascii="Times New Roman" w:hAnsi="Times New Roman" w:eastAsia="仿宋_GB2312" w:cs="Times New Roman"/>
          <w:sz w:val="32"/>
          <w:szCs w:val="32"/>
        </w:rPr>
        <w:t>万元，较2022年预算增加</w:t>
      </w:r>
      <w:r>
        <w:rPr>
          <w:rFonts w:hint="eastAsia" w:ascii="Times New Roman" w:hAnsi="Times New Roman" w:eastAsia="仿宋_GB2312" w:cs="Times New Roman"/>
          <w:sz w:val="32"/>
          <w:szCs w:val="32"/>
          <w:lang w:val="en-US" w:eastAsia="zh-CN"/>
        </w:rPr>
        <w:t>434.13</w:t>
      </w:r>
      <w:r>
        <w:rPr>
          <w:rFonts w:hint="eastAsia"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229.58</w:t>
      </w:r>
      <w:r>
        <w:rPr>
          <w:rFonts w:hint="eastAsia"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hint="eastAsia"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0.92</w:t>
      </w:r>
      <w:r>
        <w:rPr>
          <w:rFonts w:hint="eastAsia" w:ascii="Times New Roman" w:hAnsi="Times New Roman" w:eastAsia="仿宋_GB2312" w:cs="Times New Roman"/>
          <w:sz w:val="32"/>
          <w:szCs w:val="32"/>
        </w:rPr>
        <w:t>万元，主要为香河县政府系统事业单位工作人员2022年度考核奖励奖金专项经费项目支出。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74.58</w:t>
      </w:r>
      <w:r>
        <w:rPr>
          <w:rFonts w:ascii="Times New Roman" w:hAnsi="Times New Roman" w:eastAsia="仿宋_GB2312" w:cs="Times New Roman"/>
          <w:sz w:val="32"/>
          <w:szCs w:val="32"/>
        </w:rPr>
        <w:t>万元，主要用于</w:t>
      </w:r>
      <w:r>
        <w:rPr>
          <w:rFonts w:hint="eastAsia" w:ascii="Times New Roman" w:hAnsi="Times New Roman" w:eastAsia="仿宋_GB2312"/>
          <w:sz w:val="32"/>
          <w:szCs w:val="32"/>
        </w:rPr>
        <w:t>办公区的</w:t>
      </w:r>
      <w:r>
        <w:rPr>
          <w:rFonts w:ascii="Times New Roman" w:hAnsi="Times New Roman" w:eastAsia="仿宋_GB2312"/>
          <w:sz w:val="32"/>
          <w:szCs w:val="32"/>
        </w:rPr>
        <w:t>日常维修、</w:t>
      </w:r>
      <w:r>
        <w:rPr>
          <w:rFonts w:hint="eastAsia" w:ascii="Times New Roman" w:hAnsi="Times New Roman" w:eastAsia="仿宋_GB2312"/>
          <w:sz w:val="32"/>
          <w:szCs w:val="32"/>
        </w:rPr>
        <w:t>办公及印刷费、邮电费、公务用车运行维护费</w:t>
      </w:r>
      <w:r>
        <w:rPr>
          <w:rFonts w:ascii="Times New Roman" w:hAnsi="Times New Roman" w:eastAsia="仿宋_GB2312"/>
          <w:sz w:val="32"/>
          <w:szCs w:val="32"/>
        </w:rPr>
        <w:t>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1.71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1.71</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1.71</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公务用车购置及运维费减</w:t>
      </w:r>
      <w:r>
        <w:rPr>
          <w:rFonts w:hint="eastAsia" w:ascii="Times New Roman" w:hAnsi="Times New Roman" w:eastAsia="仿宋_GB2312" w:cs="Times New Roman"/>
          <w:sz w:val="32"/>
          <w:szCs w:val="32"/>
        </w:rPr>
        <w:t>少</w:t>
      </w:r>
      <w:r>
        <w:rPr>
          <w:rFonts w:hint="eastAsia" w:ascii="Times New Roman" w:hAnsi="Times New Roman" w:eastAsia="仿宋_GB2312" w:cs="Times New Roman"/>
          <w:sz w:val="32"/>
          <w:szCs w:val="32"/>
          <w:lang w:val="en-US" w:eastAsia="zh-CN"/>
        </w:rPr>
        <w:t>0.19</w:t>
      </w:r>
      <w:r>
        <w:rPr>
          <w:rFonts w:ascii="Times New Roman" w:hAnsi="Times New Roman" w:eastAsia="仿宋_GB2312" w:cs="Times New Roman"/>
          <w:sz w:val="32"/>
          <w:szCs w:val="32"/>
        </w:rPr>
        <w:t>万元（其中：公务用车购置费与20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年相比持平，无增减变化，公务用车运维费与20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年相比减</w:t>
      </w:r>
      <w:r>
        <w:rPr>
          <w:rFonts w:hint="eastAsia" w:ascii="Times New Roman" w:hAnsi="Times New Roman" w:eastAsia="仿宋_GB2312" w:cs="Times New Roman"/>
          <w:sz w:val="32"/>
          <w:szCs w:val="32"/>
        </w:rPr>
        <w:t>少</w:t>
      </w:r>
      <w:r>
        <w:rPr>
          <w:rFonts w:hint="eastAsia" w:ascii="Times New Roman" w:hAnsi="Times New Roman" w:eastAsia="仿宋_GB2312" w:cs="Times New Roman"/>
          <w:sz w:val="32"/>
          <w:szCs w:val="32"/>
          <w:lang w:val="en-US" w:eastAsia="zh-CN"/>
        </w:rPr>
        <w:t>0.19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切实落实勤俭节约各项规定，压减公车运行经费支出</w:t>
      </w:r>
      <w:r>
        <w:rPr>
          <w:rFonts w:ascii="Times New Roman" w:hAnsi="Times New Roman" w:eastAsia="仿宋_GB2312" w:cs="Times New Roman"/>
          <w:sz w:val="32"/>
          <w:szCs w:val="32"/>
        </w:rPr>
        <w:t>；公务接待费与20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年相比持平，无增减变化。</w:t>
      </w:r>
    </w:p>
    <w:p>
      <w:pPr>
        <w:numPr>
          <w:ilvl w:val="0"/>
          <w:numId w:val="1"/>
        </w:num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预算绩效信息</w:t>
      </w:r>
    </w:p>
    <w:p>
      <w:pPr>
        <w:spacing w:before="0" w:after="0"/>
        <w:ind w:firstLine="560" w:firstLineChars="200"/>
        <w:jc w:val="left"/>
        <w:outlineLvl w:val="3"/>
        <w:rPr>
          <w:rFonts w:hint="eastAsia" w:ascii="Times New Roman" w:hAnsi="Times New Roman" w:eastAsia="仿宋_GB2312" w:cs="Times New Roman"/>
          <w:color w:val="000000"/>
          <w:sz w:val="28"/>
        </w:rPr>
      </w:pPr>
      <w:r>
        <w:rPr>
          <w:rFonts w:hint="eastAsia" w:ascii="Times New Roman" w:hAnsi="Times New Roman" w:eastAsia="仿宋_GB2312" w:cs="Times New Roman"/>
          <w:color w:val="000000"/>
          <w:sz w:val="28"/>
        </w:rPr>
        <w:t>1.</w:t>
      </w:r>
      <w:r>
        <w:rPr>
          <w:rFonts w:hint="default" w:ascii="Times New Roman" w:hAnsi="Times New Roman" w:eastAsia="仿宋_GB2312" w:cs="Times New Roman"/>
          <w:color w:val="000000"/>
          <w:sz w:val="28"/>
        </w:rPr>
        <w:t>经费补助资金</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通过项目的开展保障5人工资性支出，完成日常工作需要。争取工作人员满意度达95%以上。提升人员工作积极性，增强队伍服务意识，推动工作作风建设的常态化、长效化。实现群众满意的人力资源社会保障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lang w:val="en-US" w:eastAsia="zh-CN"/>
              </w:rPr>
            </w:pPr>
            <w:r>
              <w:rPr>
                <w:rFonts w:ascii="Times New Roman" w:hAnsi="Times New Roman" w:eastAsia="仿宋_GB2312" w:cs="Times New Roman"/>
                <w:b/>
                <w:lang w:val="en-US" w:eastAsia="zh-CN"/>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lang w:val="en-US" w:eastAsia="zh-CN"/>
              </w:rPr>
            </w:pPr>
            <w:r>
              <w:rPr>
                <w:rFonts w:ascii="Times New Roman" w:hAnsi="Times New Roman" w:eastAsia="仿宋_GB2312" w:cs="Times New Roman"/>
                <w:b/>
                <w:lang w:val="en-US" w:eastAsia="zh-CN"/>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lang w:val="en-US" w:eastAsia="zh-CN"/>
              </w:rPr>
            </w:pPr>
            <w:r>
              <w:rPr>
                <w:rFonts w:ascii="Times New Roman" w:hAnsi="Times New Roman" w:eastAsia="仿宋_GB2312" w:cs="Times New Roman"/>
                <w:b/>
                <w:lang w:val="en-US" w:eastAsia="zh-CN"/>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lang w:val="en-US" w:eastAsia="zh-CN"/>
              </w:rPr>
            </w:pPr>
            <w:r>
              <w:rPr>
                <w:rFonts w:ascii="Times New Roman" w:hAnsi="Times New Roman" w:eastAsia="仿宋_GB2312" w:cs="Times New Roman"/>
                <w:b/>
                <w:lang w:val="en-US" w:eastAsia="zh-CN"/>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lang w:val="en-US" w:eastAsia="zh-CN"/>
              </w:rPr>
            </w:pPr>
            <w:r>
              <w:rPr>
                <w:rFonts w:ascii="Times New Roman" w:hAnsi="Times New Roman" w:eastAsia="仿宋_GB2312" w:cs="Times New Roman"/>
                <w:b/>
                <w:lang w:val="en-US" w:eastAsia="zh-CN"/>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数量指标</w:t>
            </w:r>
          </w:p>
        </w:tc>
        <w:tc>
          <w:tcPr>
            <w:tcW w:w="198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人员数量</w:t>
            </w:r>
          </w:p>
        </w:tc>
        <w:tc>
          <w:tcPr>
            <w:tcW w:w="3402"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服务工作人员数量</w:t>
            </w:r>
          </w:p>
        </w:tc>
        <w:tc>
          <w:tcPr>
            <w:tcW w:w="1843"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≥5人</w:t>
            </w:r>
          </w:p>
        </w:tc>
        <w:tc>
          <w:tcPr>
            <w:tcW w:w="215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质量指标</w:t>
            </w:r>
          </w:p>
        </w:tc>
        <w:tc>
          <w:tcPr>
            <w:tcW w:w="198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合格率</w:t>
            </w:r>
          </w:p>
        </w:tc>
        <w:tc>
          <w:tcPr>
            <w:tcW w:w="3402"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验收合格率</w:t>
            </w:r>
          </w:p>
        </w:tc>
        <w:tc>
          <w:tcPr>
            <w:tcW w:w="1843"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≥95%</w:t>
            </w:r>
          </w:p>
        </w:tc>
        <w:tc>
          <w:tcPr>
            <w:tcW w:w="215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时效指标</w:t>
            </w:r>
          </w:p>
        </w:tc>
        <w:tc>
          <w:tcPr>
            <w:tcW w:w="198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完成时间</w:t>
            </w:r>
          </w:p>
        </w:tc>
        <w:tc>
          <w:tcPr>
            <w:tcW w:w="3402"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服务工作完成时间</w:t>
            </w:r>
          </w:p>
        </w:tc>
        <w:tc>
          <w:tcPr>
            <w:tcW w:w="1843"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≤12月</w:t>
            </w:r>
          </w:p>
        </w:tc>
        <w:tc>
          <w:tcPr>
            <w:tcW w:w="215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成本指标</w:t>
            </w:r>
          </w:p>
        </w:tc>
        <w:tc>
          <w:tcPr>
            <w:tcW w:w="198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预算成本</w:t>
            </w:r>
          </w:p>
        </w:tc>
        <w:tc>
          <w:tcPr>
            <w:tcW w:w="3402"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年人均工作性支出</w:t>
            </w:r>
          </w:p>
        </w:tc>
        <w:tc>
          <w:tcPr>
            <w:tcW w:w="1843"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≤5.6万元</w:t>
            </w:r>
          </w:p>
        </w:tc>
        <w:tc>
          <w:tcPr>
            <w:tcW w:w="215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社会效益指标</w:t>
            </w:r>
          </w:p>
        </w:tc>
        <w:tc>
          <w:tcPr>
            <w:tcW w:w="198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增强队伍服务意识</w:t>
            </w:r>
          </w:p>
        </w:tc>
        <w:tc>
          <w:tcPr>
            <w:tcW w:w="3402"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增强队伍服务意识</w:t>
            </w:r>
          </w:p>
        </w:tc>
        <w:tc>
          <w:tcPr>
            <w:tcW w:w="1843"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≥12月</w:t>
            </w:r>
          </w:p>
        </w:tc>
        <w:tc>
          <w:tcPr>
            <w:tcW w:w="215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可持续影响指标</w:t>
            </w:r>
          </w:p>
        </w:tc>
        <w:tc>
          <w:tcPr>
            <w:tcW w:w="198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单位正常运转</w:t>
            </w:r>
          </w:p>
        </w:tc>
        <w:tc>
          <w:tcPr>
            <w:tcW w:w="3402"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通过社会保障队伍建设管理，保证单位正常运转</w:t>
            </w:r>
          </w:p>
        </w:tc>
        <w:tc>
          <w:tcPr>
            <w:tcW w:w="1843"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≥12月</w:t>
            </w:r>
          </w:p>
        </w:tc>
        <w:tc>
          <w:tcPr>
            <w:tcW w:w="215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服务对象满意度指标</w:t>
            </w:r>
          </w:p>
        </w:tc>
        <w:tc>
          <w:tcPr>
            <w:tcW w:w="198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工作人员满意度</w:t>
            </w:r>
          </w:p>
        </w:tc>
        <w:tc>
          <w:tcPr>
            <w:tcW w:w="3402"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工作人员满意度</w:t>
            </w:r>
          </w:p>
        </w:tc>
        <w:tc>
          <w:tcPr>
            <w:tcW w:w="1843"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≥95%</w:t>
            </w:r>
          </w:p>
        </w:tc>
        <w:tc>
          <w:tcPr>
            <w:tcW w:w="2155" w:type="dxa"/>
            <w:shd w:val="clear" w:color="auto" w:fill="auto"/>
            <w:vAlign w:val="center"/>
          </w:tcPr>
          <w:p>
            <w:pPr>
              <w:pStyle w:val="18"/>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kern w:val="2"/>
                <w:sz w:val="24"/>
                <w:szCs w:val="24"/>
                <w:lang w:val="en-US" w:eastAsia="zh-CN" w:bidi="ar-SA"/>
              </w:rPr>
              <w:t>根据实际统计</w:t>
            </w:r>
          </w:p>
        </w:tc>
      </w:tr>
    </w:tbl>
    <w:p>
      <w:pPr>
        <w:spacing w:before="0" w:after="0"/>
        <w:jc w:val="left"/>
        <w:outlineLvl w:val="3"/>
        <w:rPr>
          <w:rFonts w:hint="default" w:ascii="Times New Roman" w:hAnsi="Times New Roman" w:eastAsia="仿宋_GB2312" w:cs="Times New Roman"/>
          <w:sz w:val="28"/>
        </w:rPr>
      </w:pPr>
    </w:p>
    <w:p>
      <w:pPr>
        <w:spacing w:before="0" w:after="0"/>
        <w:jc w:val="left"/>
        <w:outlineLvl w:val="3"/>
        <w:rPr>
          <w:rFonts w:hint="default" w:ascii="Times New Roman" w:hAnsi="Times New Roman" w:eastAsia="仿宋_GB2312" w:cs="Times New Roman"/>
          <w:color w:val="000000"/>
          <w:sz w:val="28"/>
        </w:rPr>
      </w:pPr>
    </w:p>
    <w:p>
      <w:pPr>
        <w:spacing w:before="0" w:after="0"/>
        <w:ind w:firstLine="560" w:firstLineChars="200"/>
        <w:jc w:val="left"/>
        <w:outlineLvl w:val="3"/>
        <w:rPr>
          <w:rFonts w:hint="default" w:ascii="Times New Roman" w:hAnsi="Times New Roman" w:eastAsia="仿宋_GB2312" w:cs="Times New Roman"/>
          <w:color w:val="000000"/>
          <w:sz w:val="28"/>
        </w:rPr>
      </w:pPr>
      <w:r>
        <w:rPr>
          <w:rFonts w:hint="default" w:ascii="Times New Roman" w:hAnsi="Times New Roman" w:eastAsia="仿宋_GB2312" w:cs="Times New Roman"/>
          <w:color w:val="000000"/>
          <w:sz w:val="28"/>
        </w:rPr>
        <w:t>2.年终一次性奖绩效目标表</w:t>
      </w:r>
    </w:p>
    <w:p>
      <w:pPr>
        <w:spacing w:before="0" w:after="0"/>
        <w:ind w:firstLine="560"/>
        <w:jc w:val="left"/>
        <w:outlineLvl w:val="3"/>
        <w:rPr>
          <w:rFonts w:hint="default"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1.保障相关工作人员工资福利待遇，保持人员稳定。提升人员工作积极性，增强队伍服务意识，推动工作作风建设的常态化、长效化。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hint="eastAsia" w:ascii="Times New Roman" w:hAnsi="Times New Roman" w:eastAsia="仿宋_GB2312" w:cs="Times New Roman"/>
                <w:b/>
              </w:rPr>
            </w:pPr>
            <w:r>
              <w:rPr>
                <w:rFonts w:hint="eastAsia"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hint="eastAsia" w:ascii="Times New Roman" w:hAnsi="Times New Roman" w:eastAsia="仿宋_GB2312" w:cs="Times New Roman"/>
                <w:b/>
              </w:rPr>
            </w:pPr>
            <w:r>
              <w:rPr>
                <w:rFonts w:hint="eastAsia"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hint="eastAsia"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hint="eastAsia"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hint="eastAsia"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数量指标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人员数量</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发放人员数量</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44人</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质量指标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及时率</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发放及时率</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100%</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时效指标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完成时间</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发放完成时间</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成本指标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发放成本</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人均发放成本</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≤6000元</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62"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社会效益指标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增强队伍服务意识，推动工作作风建设的常态化、长效化</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增强队伍服务意识，推动工作作风建设的常态化、长效化</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可持续影响指标</w:t>
            </w:r>
          </w:p>
        </w:tc>
        <w:tc>
          <w:tcPr>
            <w:tcW w:w="198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提升积极性</w:t>
            </w:r>
          </w:p>
        </w:tc>
        <w:tc>
          <w:tcPr>
            <w:tcW w:w="3402"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提升工作积极性</w:t>
            </w:r>
          </w:p>
        </w:tc>
        <w:tc>
          <w:tcPr>
            <w:tcW w:w="1843"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≥12月</w:t>
            </w:r>
          </w:p>
        </w:tc>
        <w:tc>
          <w:tcPr>
            <w:tcW w:w="2155" w:type="dxa"/>
            <w:shd w:val="clear" w:color="auto" w:fill="auto"/>
            <w:vAlign w:val="center"/>
          </w:tcPr>
          <w:p>
            <w:pPr>
              <w:pStyle w:val="18"/>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服务对象满意度指标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工作人员满意度</w:t>
            </w:r>
          </w:p>
        </w:tc>
        <w:tc>
          <w:tcPr>
            <w:tcW w:w="340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工作人员满意度</w:t>
            </w:r>
          </w:p>
        </w:tc>
        <w:tc>
          <w:tcPr>
            <w:tcW w:w="184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≥95%</w:t>
            </w:r>
          </w:p>
        </w:tc>
        <w:tc>
          <w:tcPr>
            <w:tcW w:w="215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根据实际调查</w:t>
            </w:r>
          </w:p>
        </w:tc>
      </w:tr>
    </w:tbl>
    <w:p>
      <w:pPr>
        <w:autoSpaceDE w:val="0"/>
        <w:autoSpaceDN w:val="0"/>
        <w:adjustRightInd w:val="0"/>
        <w:spacing w:line="584" w:lineRule="exact"/>
        <w:jc w:val="left"/>
        <w:rPr>
          <w:rFonts w:ascii="Times New Roman" w:hAnsi="黑体" w:eastAsia="黑体" w:cs="Times New Roman"/>
          <w:color w:val="FF0000"/>
          <w:sz w:val="44"/>
          <w:szCs w:val="44"/>
        </w:rPr>
      </w:pPr>
    </w:p>
    <w:p>
      <w:pPr>
        <w:autoSpaceDE w:val="0"/>
        <w:autoSpaceDN w:val="0"/>
        <w:adjustRightInd w:val="0"/>
        <w:spacing w:line="584" w:lineRule="exact"/>
        <w:jc w:val="left"/>
        <w:rPr>
          <w:rFonts w:ascii="Times New Roman" w:hAnsi="黑体" w:eastAsia="黑体" w:cs="Times New Roman"/>
          <w:color w:val="FF0000"/>
          <w:sz w:val="44"/>
          <w:szCs w:val="44"/>
        </w:rPr>
      </w:pPr>
    </w:p>
    <w:p>
      <w:pPr>
        <w:autoSpaceDE w:val="0"/>
        <w:autoSpaceDN w:val="0"/>
        <w:adjustRightInd w:val="0"/>
        <w:spacing w:line="584" w:lineRule="exact"/>
        <w:jc w:val="left"/>
        <w:rPr>
          <w:rFonts w:ascii="Times New Roman" w:hAnsi="黑体" w:eastAsia="黑体" w:cs="Times New Roman"/>
          <w:color w:val="FF0000"/>
          <w:sz w:val="44"/>
          <w:szCs w:val="44"/>
        </w:rPr>
      </w:pPr>
    </w:p>
    <w:p>
      <w:pPr>
        <w:numPr>
          <w:ilvl w:val="0"/>
          <w:numId w:val="2"/>
        </w:numPr>
        <w:spacing w:before="0" w:after="0"/>
        <w:ind w:firstLine="560"/>
        <w:jc w:val="left"/>
        <w:outlineLvl w:val="3"/>
        <w:rPr>
          <w:rFonts w:hint="default" w:ascii="Times New Roman" w:hAnsi="Times New Roman" w:eastAsia="仿宋_GB2312" w:cs="Times New Roman"/>
          <w:color w:val="000000"/>
          <w:sz w:val="28"/>
        </w:rPr>
      </w:pPr>
      <w:r>
        <w:rPr>
          <w:rFonts w:hint="default" w:ascii="Times New Roman" w:hAnsi="Times New Roman" w:eastAsia="仿宋_GB2312" w:cs="Times New Roman"/>
          <w:color w:val="000000"/>
          <w:sz w:val="28"/>
        </w:rPr>
        <w:t>办公用房租金绩效目标表</w:t>
      </w:r>
    </w:p>
    <w:p>
      <w:pPr>
        <w:numPr>
          <w:numId w:val="0"/>
        </w:numPr>
        <w:spacing w:before="0" w:after="0"/>
        <w:jc w:val="left"/>
        <w:outlineLvl w:val="3"/>
        <w:rPr>
          <w:rFonts w:hint="default" w:ascii="Times New Roman" w:hAnsi="Times New Roman" w:eastAsia="仿宋_GB2312" w:cs="Times New Roman"/>
          <w:color w:val="000000"/>
          <w:sz w:val="28"/>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eastAsia" w:ascii="Times New Roman" w:hAnsi="Times New Roman" w:eastAsia="仿宋_GB2312" w:cs="Times New Roman"/>
                <w:b/>
                <w:lang w:eastAsia="zh-CN"/>
              </w:rPr>
            </w:pPr>
            <w:r>
              <w:rPr>
                <w:rFonts w:hint="eastAsia" w:ascii="仿宋_GB2312" w:hAnsi="仿宋_GB2312" w:eastAsia="仿宋_GB2312" w:cs="仿宋_GB2312"/>
                <w:kern w:val="0"/>
                <w:sz w:val="24"/>
                <w:szCs w:val="24"/>
                <w:lang w:val="en-US" w:eastAsia="uk-UA" w:bidi="ar-SA"/>
              </w:rPr>
              <w:t>资金用于支付办公用房租金，保障日常工作正常高效运行，提供更好的人力资源服务</w:t>
            </w:r>
            <w:r>
              <w:rPr>
                <w:rFonts w:hint="eastAsia" w:ascii="仿宋_GB2312" w:hAnsi="仿宋_GB2312" w:eastAsia="仿宋_GB2312" w:cs="仿宋_GB2312"/>
                <w:kern w:val="0"/>
                <w:sz w:val="24"/>
                <w:szCs w:val="24"/>
                <w:lang w:val="en-US" w:eastAsia="zh-CN" w:bidi="ar-S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办公用房面积</w:t>
            </w:r>
          </w:p>
        </w:tc>
        <w:tc>
          <w:tcPr>
            <w:tcW w:w="340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办公用房租赁面积</w:t>
            </w:r>
          </w:p>
        </w:tc>
        <w:tc>
          <w:tcPr>
            <w:tcW w:w="184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9748.96平方米</w:t>
            </w:r>
          </w:p>
        </w:tc>
        <w:tc>
          <w:tcPr>
            <w:tcW w:w="215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根据房地产租赁合同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办公用房质量</w:t>
            </w:r>
          </w:p>
        </w:tc>
        <w:tc>
          <w:tcPr>
            <w:tcW w:w="340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办公用房质量达标</w:t>
            </w:r>
          </w:p>
        </w:tc>
        <w:tc>
          <w:tcPr>
            <w:tcW w:w="184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215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根据房地产租赁合同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时效指标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租金支付时间</w:t>
            </w:r>
          </w:p>
        </w:tc>
        <w:tc>
          <w:tcPr>
            <w:tcW w:w="340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办公用房租金支付时间</w:t>
            </w:r>
          </w:p>
        </w:tc>
        <w:tc>
          <w:tcPr>
            <w:tcW w:w="184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≤12月</w:t>
            </w:r>
          </w:p>
        </w:tc>
        <w:tc>
          <w:tcPr>
            <w:tcW w:w="215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根据房地产租赁合同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成本指标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季度租金费用</w:t>
            </w:r>
          </w:p>
        </w:tc>
        <w:tc>
          <w:tcPr>
            <w:tcW w:w="340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季度支付租金费用</w:t>
            </w:r>
          </w:p>
        </w:tc>
        <w:tc>
          <w:tcPr>
            <w:tcW w:w="184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≤345万元</w:t>
            </w:r>
          </w:p>
        </w:tc>
        <w:tc>
          <w:tcPr>
            <w:tcW w:w="215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根据房地产租赁合同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社会效益指标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保障办公场所正常运转</w:t>
            </w:r>
          </w:p>
        </w:tc>
        <w:tc>
          <w:tcPr>
            <w:tcW w:w="340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保障办公场所正常运转</w:t>
            </w:r>
          </w:p>
        </w:tc>
        <w:tc>
          <w:tcPr>
            <w:tcW w:w="184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≥12月</w:t>
            </w:r>
          </w:p>
        </w:tc>
        <w:tc>
          <w:tcPr>
            <w:tcW w:w="215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根据房地产租赁合同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可持续影响指标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保障日常办公，提供服务</w:t>
            </w:r>
          </w:p>
        </w:tc>
        <w:tc>
          <w:tcPr>
            <w:tcW w:w="340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保障日常办公，提供良好服务</w:t>
            </w:r>
          </w:p>
        </w:tc>
        <w:tc>
          <w:tcPr>
            <w:tcW w:w="184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≥12月</w:t>
            </w:r>
          </w:p>
        </w:tc>
        <w:tc>
          <w:tcPr>
            <w:tcW w:w="215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根据房地产租赁合同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服务对象满意度指标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受益人员满意度</w:t>
            </w:r>
          </w:p>
        </w:tc>
        <w:tc>
          <w:tcPr>
            <w:tcW w:w="340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受益人员满意度</w:t>
            </w:r>
          </w:p>
        </w:tc>
        <w:tc>
          <w:tcPr>
            <w:tcW w:w="184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215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根据实际调查</w:t>
            </w:r>
          </w:p>
        </w:tc>
      </w:tr>
    </w:tbl>
    <w:p>
      <w:pPr>
        <w:pStyle w:val="18"/>
        <w:widowControl/>
        <w:spacing w:before="0" w:after="0"/>
        <w:ind w:firstLine="0" w:firstLineChars="0"/>
        <w:outlineLvl w:val="9"/>
        <w:rPr>
          <w:rFonts w:hint="eastAsia" w:ascii="Times New Roman" w:hAnsi="Times New Roman" w:eastAsia="仿宋_GB2312" w:cs="Times New Roman"/>
          <w:sz w:val="28"/>
          <w:lang w:val="en-US" w:eastAsia="zh-CN"/>
        </w:rPr>
      </w:pPr>
    </w:p>
    <w:p>
      <w:pPr>
        <w:pStyle w:val="18"/>
        <w:widowControl/>
        <w:spacing w:before="0" w:after="0"/>
        <w:ind w:firstLine="0" w:firstLineChars="0"/>
        <w:outlineLvl w:val="9"/>
        <w:rPr>
          <w:rFonts w:hint="eastAsia" w:ascii="Times New Roman" w:hAnsi="Times New Roman" w:eastAsia="仿宋_GB2312" w:cs="Times New Roman"/>
          <w:sz w:val="28"/>
          <w:lang w:val="en-US" w:eastAsia="zh-CN"/>
        </w:rPr>
      </w:pPr>
    </w:p>
    <w:p>
      <w:pPr>
        <w:pStyle w:val="18"/>
        <w:widowControl/>
        <w:numPr>
          <w:ilvl w:val="0"/>
          <w:numId w:val="2"/>
        </w:numPr>
        <w:spacing w:before="0" w:after="0"/>
        <w:ind w:left="0" w:leftChars="0" w:firstLine="560" w:firstLineChars="0"/>
        <w:outlineLvl w:val="9"/>
        <w:rPr>
          <w:rFonts w:hint="default" w:ascii="Times New Roman" w:hAnsi="Times New Roman" w:eastAsia="仿宋_GB2312" w:cs="Times New Roman"/>
          <w:color w:val="000000"/>
          <w:sz w:val="28"/>
        </w:rPr>
      </w:pPr>
      <w:r>
        <w:rPr>
          <w:rFonts w:hint="default" w:ascii="Times New Roman" w:hAnsi="Times New Roman" w:eastAsia="仿宋_GB2312" w:cs="Times New Roman"/>
          <w:color w:val="000000"/>
          <w:sz w:val="28"/>
        </w:rPr>
        <w:t>高</w:t>
      </w:r>
      <w:r>
        <w:rPr>
          <w:rFonts w:hint="default" w:ascii="Times New Roman" w:hAnsi="Times New Roman" w:eastAsia="仿宋_GB2312" w:cs="Times New Roman"/>
          <w:color w:val="000000"/>
          <w:sz w:val="28"/>
        </w:rPr>
        <w:t>校毕业生人事档案管理专项经费绩效目标表</w:t>
      </w:r>
    </w:p>
    <w:p>
      <w:pPr>
        <w:pStyle w:val="18"/>
        <w:widowControl/>
        <w:numPr>
          <w:numId w:val="0"/>
        </w:numPr>
        <w:spacing w:before="0" w:after="0"/>
        <w:ind w:left="560" w:leftChars="0"/>
        <w:outlineLvl w:val="9"/>
        <w:rPr>
          <w:rFonts w:hint="default" w:ascii="Times New Roman" w:hAnsi="Times New Roman" w:eastAsia="仿宋_GB2312" w:cs="Times New Roman"/>
          <w:color w:val="000000"/>
          <w:sz w:val="28"/>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eastAsia" w:ascii="Times New Roman" w:hAnsi="Times New Roman" w:eastAsia="仿宋_GB2312" w:cs="Times New Roman"/>
                <w:b/>
                <w:lang w:eastAsia="zh-CN"/>
              </w:rPr>
            </w:pPr>
            <w:r>
              <w:rPr>
                <w:rFonts w:hint="eastAsia" w:ascii="仿宋_GB2312" w:hAnsi="仿宋_GB2312" w:eastAsia="仿宋_GB2312" w:cs="仿宋_GB2312"/>
                <w:kern w:val="0"/>
                <w:sz w:val="24"/>
                <w:szCs w:val="24"/>
                <w:lang w:val="en-US" w:eastAsia="uk-UA" w:bidi="ar-SA"/>
              </w:rPr>
              <w:t>1.通过项目的开展完成高技能人才的培训与引进约20人，档案管理完成率达95%以上，培养建设高技能人才队伍，促进人才发展，实现人才发展规划。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数量指标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人才数量</w:t>
            </w:r>
          </w:p>
        </w:tc>
        <w:tc>
          <w:tcPr>
            <w:tcW w:w="340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人才引进数量</w:t>
            </w:r>
          </w:p>
        </w:tc>
        <w:tc>
          <w:tcPr>
            <w:tcW w:w="184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≥20人</w:t>
            </w:r>
          </w:p>
        </w:tc>
        <w:tc>
          <w:tcPr>
            <w:tcW w:w="215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根据人事部门统计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质量指标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档案管理完成率</w:t>
            </w:r>
          </w:p>
        </w:tc>
        <w:tc>
          <w:tcPr>
            <w:tcW w:w="340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年度完成率</w:t>
            </w:r>
          </w:p>
        </w:tc>
        <w:tc>
          <w:tcPr>
            <w:tcW w:w="184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215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根据人事部门统计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时效指标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完成时间</w:t>
            </w:r>
          </w:p>
        </w:tc>
        <w:tc>
          <w:tcPr>
            <w:tcW w:w="340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人事管理完成时间</w:t>
            </w:r>
          </w:p>
        </w:tc>
        <w:tc>
          <w:tcPr>
            <w:tcW w:w="184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≤12月</w:t>
            </w:r>
          </w:p>
        </w:tc>
        <w:tc>
          <w:tcPr>
            <w:tcW w:w="215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成本指标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预算控制数</w:t>
            </w:r>
          </w:p>
        </w:tc>
        <w:tc>
          <w:tcPr>
            <w:tcW w:w="340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季度预算控制数</w:t>
            </w:r>
          </w:p>
        </w:tc>
        <w:tc>
          <w:tcPr>
            <w:tcW w:w="184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≤0.5万元</w:t>
            </w:r>
          </w:p>
        </w:tc>
        <w:tc>
          <w:tcPr>
            <w:tcW w:w="215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社会效益指标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培养建设高技能人才队伍</w:t>
            </w:r>
          </w:p>
        </w:tc>
        <w:tc>
          <w:tcPr>
            <w:tcW w:w="340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培养建设高技能人才队伍，促进人才发展</w:t>
            </w:r>
          </w:p>
        </w:tc>
        <w:tc>
          <w:tcPr>
            <w:tcW w:w="184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≥12月</w:t>
            </w:r>
          </w:p>
        </w:tc>
        <w:tc>
          <w:tcPr>
            <w:tcW w:w="215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根据实际调查结果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可持续影响指标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扩大高技能人才队伍，提升工作效率</w:t>
            </w:r>
          </w:p>
        </w:tc>
        <w:tc>
          <w:tcPr>
            <w:tcW w:w="340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通过人才引进的实施，高技能人才队伍不断扩大，工作效率有所提升</w:t>
            </w:r>
          </w:p>
        </w:tc>
        <w:tc>
          <w:tcPr>
            <w:tcW w:w="184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≥12月</w:t>
            </w:r>
          </w:p>
        </w:tc>
        <w:tc>
          <w:tcPr>
            <w:tcW w:w="215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根据实际调查结果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服务对象满意度指标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存档人员满意度</w:t>
            </w:r>
          </w:p>
        </w:tc>
        <w:tc>
          <w:tcPr>
            <w:tcW w:w="340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存档人员满意度</w:t>
            </w:r>
          </w:p>
        </w:tc>
        <w:tc>
          <w:tcPr>
            <w:tcW w:w="184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215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根据实际调查结果</w:t>
            </w:r>
          </w:p>
        </w:tc>
      </w:tr>
    </w:tbl>
    <w:p>
      <w:pPr>
        <w:spacing w:before="0" w:after="0"/>
        <w:ind w:firstLine="560"/>
        <w:jc w:val="left"/>
        <w:outlineLvl w:val="3"/>
        <w:rPr>
          <w:rFonts w:hint="default" w:ascii="Times New Roman" w:hAnsi="Times New Roman" w:eastAsia="仿宋_GB2312" w:cs="Times New Roman"/>
          <w:sz w:val="28"/>
        </w:rPr>
      </w:pPr>
    </w:p>
    <w:p>
      <w:pPr>
        <w:spacing w:before="0" w:after="0"/>
        <w:ind w:firstLine="560"/>
        <w:jc w:val="left"/>
        <w:outlineLvl w:val="3"/>
        <w:rPr>
          <w:rFonts w:hint="default" w:ascii="Times New Roman" w:hAnsi="Times New Roman" w:eastAsia="仿宋_GB2312" w:cs="Times New Roman"/>
          <w:sz w:val="28"/>
        </w:rPr>
      </w:pPr>
    </w:p>
    <w:p>
      <w:pPr>
        <w:spacing w:before="0" w:after="0"/>
        <w:ind w:firstLine="560"/>
        <w:jc w:val="left"/>
        <w:outlineLvl w:val="3"/>
        <w:rPr>
          <w:rFonts w:hint="default" w:ascii="Times New Roman" w:hAnsi="Times New Roman" w:eastAsia="仿宋_GB2312" w:cs="Times New Roman"/>
          <w:sz w:val="28"/>
        </w:rPr>
      </w:pPr>
    </w:p>
    <w:p>
      <w:pPr>
        <w:spacing w:before="0" w:after="0"/>
        <w:ind w:firstLine="560"/>
        <w:jc w:val="left"/>
        <w:outlineLvl w:val="3"/>
        <w:rPr>
          <w:rFonts w:hint="default" w:ascii="Times New Roman" w:hAnsi="Times New Roman" w:eastAsia="仿宋_GB2312" w:cs="Times New Roman"/>
          <w:color w:val="000000"/>
          <w:kern w:val="0"/>
          <w:sz w:val="28"/>
          <w:szCs w:val="24"/>
          <w:lang w:val="en-US" w:eastAsia="uk-UA" w:bidi="ar-SA"/>
        </w:rPr>
      </w:pPr>
      <w:r>
        <w:rPr>
          <w:rFonts w:hint="eastAsia" w:ascii="Times New Roman" w:hAnsi="Times New Roman" w:eastAsia="仿宋_GB2312" w:cs="Times New Roman"/>
          <w:sz w:val="28"/>
          <w:lang w:val="en-US" w:eastAsia="zh-CN"/>
        </w:rPr>
        <w:t>5.</w:t>
      </w:r>
      <w:r>
        <w:rPr>
          <w:rFonts w:hint="default" w:ascii="Times New Roman" w:hAnsi="Times New Roman" w:eastAsia="仿宋_GB2312" w:cs="Times New Roman"/>
          <w:color w:val="000000"/>
          <w:kern w:val="0"/>
          <w:sz w:val="28"/>
          <w:szCs w:val="24"/>
          <w:lang w:val="en-US" w:eastAsia="uk-UA" w:bidi="ar-SA"/>
        </w:rPr>
        <w:t>劳动仲裁办案专项经费绩效目标表</w:t>
      </w:r>
    </w:p>
    <w:p>
      <w:pPr>
        <w:spacing w:before="0" w:after="0"/>
        <w:ind w:firstLine="560"/>
        <w:jc w:val="left"/>
        <w:outlineLvl w:val="3"/>
        <w:rPr>
          <w:rFonts w:hint="default"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2796"/>
        <w:gridCol w:w="1535"/>
        <w:gridCol w:w="30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eastAsia" w:ascii="Times New Roman" w:hAnsi="Times New Roman" w:eastAsia="仿宋_GB2312" w:cs="Times New Roman"/>
                <w:b/>
                <w:lang w:eastAsia="zh-CN"/>
              </w:rPr>
            </w:pPr>
            <w:r>
              <w:rPr>
                <w:rFonts w:hint="eastAsia" w:ascii="仿宋_GB2312" w:hAnsi="仿宋_GB2312" w:eastAsia="仿宋_GB2312" w:cs="仿宋_GB2312"/>
                <w:kern w:val="0"/>
                <w:sz w:val="24"/>
                <w:szCs w:val="24"/>
                <w:lang w:val="en-US" w:eastAsia="uk-UA" w:bidi="ar-SA"/>
              </w:rPr>
              <w:t>1.通过项目的开展完成劳动关系调解仲裁约300起，争取案件结案率达100%。规范用工秩序，解决劳动纠纷，维护双方合法权益，实现劳动者和用人单位双方关系和谐稳定。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79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3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06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数量指标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案件数量</w:t>
            </w:r>
          </w:p>
        </w:tc>
        <w:tc>
          <w:tcPr>
            <w:tcW w:w="2796"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处理案件数量</w:t>
            </w:r>
          </w:p>
        </w:tc>
        <w:tc>
          <w:tcPr>
            <w:tcW w:w="153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≥300起</w:t>
            </w:r>
          </w:p>
        </w:tc>
        <w:tc>
          <w:tcPr>
            <w:tcW w:w="306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质量指标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结案率</w:t>
            </w:r>
          </w:p>
        </w:tc>
        <w:tc>
          <w:tcPr>
            <w:tcW w:w="2796"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结案率</w:t>
            </w:r>
          </w:p>
        </w:tc>
        <w:tc>
          <w:tcPr>
            <w:tcW w:w="153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100%</w:t>
            </w:r>
          </w:p>
        </w:tc>
        <w:tc>
          <w:tcPr>
            <w:tcW w:w="306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时效指标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劳动仲裁办案工作完成时间</w:t>
            </w:r>
          </w:p>
        </w:tc>
        <w:tc>
          <w:tcPr>
            <w:tcW w:w="2796"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劳动仲裁办案工作完成时间</w:t>
            </w:r>
          </w:p>
        </w:tc>
        <w:tc>
          <w:tcPr>
            <w:tcW w:w="153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≤12月</w:t>
            </w:r>
          </w:p>
        </w:tc>
        <w:tc>
          <w:tcPr>
            <w:tcW w:w="306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成本指标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预算控制数</w:t>
            </w:r>
          </w:p>
        </w:tc>
        <w:tc>
          <w:tcPr>
            <w:tcW w:w="2796"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季度预算控制数</w:t>
            </w:r>
          </w:p>
        </w:tc>
        <w:tc>
          <w:tcPr>
            <w:tcW w:w="153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≤1万元</w:t>
            </w:r>
          </w:p>
        </w:tc>
        <w:tc>
          <w:tcPr>
            <w:tcW w:w="306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社会效益指标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加强劳动关系</w:t>
            </w:r>
          </w:p>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调解仲裁</w:t>
            </w:r>
          </w:p>
        </w:tc>
        <w:tc>
          <w:tcPr>
            <w:tcW w:w="2796"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规范用工秩序，维护劳动者合法权益</w:t>
            </w:r>
          </w:p>
        </w:tc>
        <w:tc>
          <w:tcPr>
            <w:tcW w:w="153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≥12月</w:t>
            </w:r>
          </w:p>
        </w:tc>
        <w:tc>
          <w:tcPr>
            <w:tcW w:w="306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可持续影响指标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解决劳动纠纷</w:t>
            </w:r>
          </w:p>
        </w:tc>
        <w:tc>
          <w:tcPr>
            <w:tcW w:w="2796"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解决劳动纠纷，维护双方合法权益</w:t>
            </w:r>
          </w:p>
        </w:tc>
        <w:tc>
          <w:tcPr>
            <w:tcW w:w="153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≥12月</w:t>
            </w:r>
          </w:p>
        </w:tc>
        <w:tc>
          <w:tcPr>
            <w:tcW w:w="306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服务对象满意度指标</w:t>
            </w:r>
          </w:p>
        </w:tc>
        <w:tc>
          <w:tcPr>
            <w:tcW w:w="198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受益群众满意度</w:t>
            </w:r>
          </w:p>
        </w:tc>
        <w:tc>
          <w:tcPr>
            <w:tcW w:w="2796"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受益群众满意度</w:t>
            </w:r>
          </w:p>
        </w:tc>
        <w:tc>
          <w:tcPr>
            <w:tcW w:w="1535"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≥95%</w:t>
            </w:r>
          </w:p>
        </w:tc>
        <w:tc>
          <w:tcPr>
            <w:tcW w:w="306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根据实际调查</w:t>
            </w:r>
          </w:p>
        </w:tc>
      </w:tr>
    </w:tbl>
    <w:p>
      <w:pPr>
        <w:spacing w:before="0" w:after="0"/>
        <w:ind w:firstLine="560"/>
        <w:jc w:val="left"/>
        <w:outlineLvl w:val="3"/>
        <w:rPr>
          <w:rFonts w:hint="eastAsia" w:ascii="Times New Roman" w:hAnsi="Times New Roman" w:eastAsia="仿宋_GB2312" w:cs="Times New Roman"/>
          <w:sz w:val="28"/>
          <w:lang w:val="en-US" w:eastAsia="zh-CN"/>
        </w:rPr>
      </w:pPr>
    </w:p>
    <w:p>
      <w:pPr>
        <w:spacing w:before="0" w:after="0"/>
        <w:jc w:val="left"/>
        <w:outlineLvl w:val="3"/>
        <w:rPr>
          <w:rFonts w:hint="eastAsia" w:ascii="Times New Roman" w:hAnsi="Times New Roman" w:eastAsia="仿宋_GB2312" w:cs="Times New Roman"/>
          <w:sz w:val="28"/>
          <w:lang w:val="en-US" w:eastAsia="zh-CN"/>
        </w:rPr>
      </w:pPr>
    </w:p>
    <w:p>
      <w:pPr>
        <w:numPr>
          <w:numId w:val="0"/>
        </w:numPr>
        <w:spacing w:before="0" w:after="0"/>
        <w:ind w:left="560" w:leftChars="0"/>
        <w:jc w:val="left"/>
        <w:outlineLvl w:val="3"/>
        <w:rPr>
          <w:rFonts w:hint="default" w:ascii="Times New Roman" w:hAnsi="Times New Roman" w:eastAsia="仿宋_GB2312" w:cs="Times New Roman"/>
          <w:color w:val="000000"/>
          <w:kern w:val="0"/>
          <w:sz w:val="28"/>
          <w:szCs w:val="24"/>
          <w:lang w:val="en-US" w:eastAsia="uk-UA" w:bidi="ar-SA"/>
        </w:rPr>
      </w:pPr>
      <w:r>
        <w:rPr>
          <w:rFonts w:hint="eastAsia" w:ascii="Times New Roman" w:hAnsi="Times New Roman" w:eastAsia="仿宋_GB2312" w:cs="Times New Roman"/>
          <w:color w:val="000000"/>
          <w:kern w:val="0"/>
          <w:sz w:val="28"/>
          <w:szCs w:val="24"/>
          <w:lang w:val="en-US" w:eastAsia="zh-CN" w:bidi="ar-SA"/>
        </w:rPr>
        <w:t>6.</w:t>
      </w:r>
      <w:r>
        <w:rPr>
          <w:rFonts w:hint="default" w:ascii="Times New Roman" w:hAnsi="Times New Roman" w:eastAsia="仿宋_GB2312" w:cs="Times New Roman"/>
          <w:color w:val="000000"/>
          <w:kern w:val="0"/>
          <w:sz w:val="28"/>
          <w:szCs w:val="24"/>
          <w:lang w:val="en-US" w:eastAsia="uk-UA" w:bidi="ar-SA"/>
        </w:rPr>
        <w:t>劳务派遣服务经费绩效目标表</w:t>
      </w:r>
    </w:p>
    <w:p>
      <w:pPr>
        <w:numPr>
          <w:numId w:val="0"/>
        </w:numPr>
        <w:spacing w:before="0" w:after="0"/>
        <w:jc w:val="left"/>
        <w:outlineLvl w:val="3"/>
        <w:rPr>
          <w:rFonts w:hint="default" w:ascii="Times New Roman" w:hAnsi="Times New Roman" w:eastAsia="仿宋_GB2312" w:cs="Times New Roman"/>
          <w:color w:val="000000"/>
          <w:kern w:val="0"/>
          <w:sz w:val="28"/>
          <w:szCs w:val="24"/>
          <w:lang w:val="en-US" w:eastAsia="zh-CN" w:bidi="ar-SA"/>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pStyle w:val="18"/>
              <w:widowControl/>
              <w:spacing w:before="0" w:after="0"/>
              <w:ind w:firstLine="0" w:firstLineChars="0"/>
              <w:outlineLvl w:val="9"/>
              <w:rPr>
                <w:rFonts w:hint="eastAsia" w:ascii="Times New Roman" w:hAnsi="Times New Roman" w:eastAsia="仿宋_GB2312" w:cs="Times New Roman"/>
                <w:b/>
                <w:lang w:eastAsia="zh-CN"/>
              </w:rPr>
            </w:pPr>
            <w:r>
              <w:rPr>
                <w:rFonts w:hint="default" w:ascii="仿宋_GB2312" w:hAnsi="仿宋_GB2312" w:eastAsia="仿宋_GB2312" w:cs="仿宋_GB2312"/>
                <w:kern w:val="0"/>
                <w:sz w:val="24"/>
                <w:szCs w:val="24"/>
                <w:lang w:val="en-US" w:eastAsia="uk-UA" w:bidi="ar-SA"/>
              </w:rPr>
              <w:t>1.通过项目的开展完成约3690名劳务派遣人员服务工作，劳动合同备案率达100%，提供就业岗位，缓解单位的用人需求。实现劳动关系和谐稳定，保障单位日常工作的</w:t>
            </w:r>
            <w:r>
              <w:rPr>
                <w:rFonts w:hint="default" w:ascii="仿宋_GB2312" w:hAnsi="仿宋_GB2312" w:eastAsia="仿宋_GB2312" w:cs="仿宋_GB2312"/>
                <w:kern w:val="0"/>
                <w:sz w:val="24"/>
                <w:szCs w:val="24"/>
                <w:lang w:val="en-US" w:eastAsia="uk-UA"/>
              </w:rPr>
              <w:t>有序运行</w:t>
            </w:r>
            <w:r>
              <w:rPr>
                <w:rFonts w:hint="default" w:ascii="Times New Roman" w:hAnsi="Times New Roman" w:eastAsia="仿宋_GB2312" w:cs="Times New Roman"/>
                <w:color w:val="000000"/>
                <w:kern w:val="0"/>
                <w:sz w:val="28"/>
                <w:szCs w:val="24"/>
                <w:lang w:val="en-US" w:eastAsia="uk-UA" w:bidi="ar-S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数量指标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劳务派遣人员数量</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服务劳务派遣人员数量</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≥3690人</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质量指标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劳动合同备案率</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劳动合同备案率</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100%</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时效指标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完成时间</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劳务派遣服务完成时间</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≤12月</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成本指标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预算控制数</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年人均预算控制数</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≤720元</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社会效益指标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单位日常工作有序运行</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保障用人单位日常工作的有序运行</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≥12月</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可持续影响指标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提供就业岗位，缓解单位的用人需求</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提供了就业岗位，缓解了单位的用人需求</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≥12月</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服务对象满意度指标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劳务派遣人员满意度</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劳务派遣人员满意度</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≥95%</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根据实际调查</w:t>
            </w:r>
          </w:p>
        </w:tc>
      </w:tr>
    </w:tbl>
    <w:p>
      <w:pPr>
        <w:spacing w:before="0" w:after="0"/>
        <w:ind w:firstLine="560"/>
        <w:jc w:val="left"/>
        <w:outlineLvl w:val="3"/>
        <w:rPr>
          <w:rFonts w:hint="eastAsia" w:ascii="Times New Roman" w:hAnsi="Times New Roman" w:eastAsia="仿宋_GB2312" w:cs="Times New Roman"/>
          <w:sz w:val="28"/>
          <w:lang w:val="en-US" w:eastAsia="zh-CN"/>
        </w:rPr>
      </w:pPr>
    </w:p>
    <w:p>
      <w:pPr>
        <w:spacing w:before="0" w:after="0"/>
        <w:jc w:val="left"/>
        <w:outlineLvl w:val="3"/>
        <w:rPr>
          <w:rFonts w:hint="eastAsia" w:ascii="Times New Roman" w:hAnsi="Times New Roman" w:eastAsia="仿宋_GB2312" w:cs="Times New Roman"/>
          <w:sz w:val="28"/>
          <w:lang w:val="en-US" w:eastAsia="zh-CN"/>
        </w:rPr>
      </w:pPr>
    </w:p>
    <w:p>
      <w:pPr>
        <w:numPr>
          <w:ilvl w:val="0"/>
          <w:numId w:val="0"/>
        </w:numPr>
        <w:spacing w:before="0" w:after="0"/>
        <w:ind w:left="560" w:leftChars="0"/>
        <w:jc w:val="left"/>
        <w:outlineLvl w:val="3"/>
        <w:rPr>
          <w:rFonts w:hint="default" w:ascii="Times New Roman" w:hAnsi="Times New Roman" w:eastAsia="仿宋_GB2312" w:cs="Times New Roman"/>
          <w:color w:val="000000"/>
          <w:kern w:val="0"/>
          <w:sz w:val="28"/>
          <w:szCs w:val="24"/>
          <w:lang w:val="en-US" w:eastAsia="uk-UA" w:bidi="ar-SA"/>
        </w:rPr>
      </w:pPr>
      <w:r>
        <w:rPr>
          <w:rFonts w:hint="eastAsia" w:ascii="Times New Roman" w:hAnsi="Times New Roman" w:eastAsia="仿宋_GB2312" w:cs="Times New Roman"/>
          <w:color w:val="000000"/>
          <w:kern w:val="0"/>
          <w:sz w:val="28"/>
          <w:szCs w:val="24"/>
          <w:lang w:val="en-US" w:eastAsia="zh-CN" w:bidi="ar-SA"/>
        </w:rPr>
        <w:t>7</w:t>
      </w:r>
      <w:r>
        <w:rPr>
          <w:rFonts w:hint="default" w:ascii="Times New Roman" w:hAnsi="Times New Roman" w:eastAsia="仿宋_GB2312" w:cs="Times New Roman"/>
          <w:color w:val="000000"/>
          <w:kern w:val="0"/>
          <w:sz w:val="28"/>
          <w:szCs w:val="24"/>
          <w:lang w:val="en-US" w:eastAsia="zh-CN" w:bidi="ar-SA"/>
        </w:rPr>
        <w:t>.</w:t>
      </w:r>
      <w:r>
        <w:rPr>
          <w:rFonts w:hint="default" w:ascii="Times New Roman" w:hAnsi="Times New Roman" w:eastAsia="仿宋_GB2312" w:cs="Times New Roman"/>
          <w:color w:val="000000"/>
          <w:kern w:val="0"/>
          <w:sz w:val="28"/>
          <w:szCs w:val="24"/>
          <w:lang w:val="en-US" w:eastAsia="uk-UA" w:bidi="ar-SA"/>
        </w:rPr>
        <w:t>流动人员档案数字化管理经费绩效目标表</w:t>
      </w:r>
    </w:p>
    <w:p>
      <w:pPr>
        <w:spacing w:before="0" w:after="0"/>
        <w:ind w:firstLine="560"/>
        <w:jc w:val="left"/>
        <w:outlineLvl w:val="3"/>
        <w:rPr>
          <w:rFonts w:hint="default" w:ascii="Times New Roman" w:hAnsi="Times New Roman" w:eastAsia="仿宋_GB2312" w:cs="Times New Roman"/>
          <w:color w:val="000000"/>
          <w:kern w:val="0"/>
          <w:sz w:val="28"/>
          <w:szCs w:val="24"/>
          <w:lang w:val="en-US" w:eastAsia="zh-CN" w:bidi="ar-SA"/>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spacing w:line="584" w:lineRule="exact"/>
              <w:rPr>
                <w:rFonts w:hint="eastAsia" w:ascii="Times New Roman" w:hAnsi="Times New Roman" w:eastAsia="仿宋_GB2312" w:cs="Times New Roman"/>
                <w:b/>
                <w:lang w:eastAsia="zh-CN"/>
              </w:rPr>
            </w:pPr>
            <w:r>
              <w:rPr>
                <w:rFonts w:hint="eastAsia" w:ascii="仿宋_GB2312" w:hAnsi="仿宋_GB2312" w:eastAsia="仿宋_GB2312" w:cs="仿宋_GB2312"/>
                <w:kern w:val="0"/>
                <w:sz w:val="24"/>
                <w:szCs w:val="24"/>
                <w:lang w:val="en-US" w:eastAsia="uk-UA" w:bidi="ar-SA"/>
              </w:rPr>
              <w:t>1.通过项目的开展完成流动人员档案数字化管理约16000份，档案数字化管理率达95%以上，保障档案规范化、系统化管理。实现流动人员人事档案信息化建设，提升档案管理服务水平。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数量指标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档案数量</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管理档案数量</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≥16000份</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质量指标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档案数字化管理率</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档案数字化管理率</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≥95%</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时效指标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档案数字化完成时间</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档案数字化完成时间</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≤12月</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成本指标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预算控制数</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每份档案管理预算控制数</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≤30元</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社会效益指标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保障档案规范化、系统化管理</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保障档案规范化、系统化管理</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≥12月</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可持续影响指标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档案方便查询、保管</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通过数字化档案管理，起到方便查询、保管的作用</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≥12月</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服务对象满意度指标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存档人满意度</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对档案管理满意度</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≥95%</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根据实际调查</w:t>
            </w:r>
          </w:p>
        </w:tc>
      </w:tr>
    </w:tbl>
    <w:p>
      <w:pPr>
        <w:spacing w:before="0" w:after="0"/>
        <w:ind w:firstLine="560"/>
        <w:jc w:val="left"/>
        <w:outlineLvl w:val="3"/>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Times New Roman" w:hAnsi="Times New Roman" w:eastAsia="仿宋_GB2312" w:cs="Times New Roman"/>
          <w:sz w:val="28"/>
          <w:lang w:val="en-US" w:eastAsia="zh-CN"/>
        </w:rPr>
      </w:pPr>
    </w:p>
    <w:p>
      <w:pPr>
        <w:numPr>
          <w:ilvl w:val="0"/>
          <w:numId w:val="3"/>
        </w:numPr>
        <w:spacing w:before="0" w:after="0"/>
        <w:ind w:firstLine="560"/>
        <w:jc w:val="left"/>
        <w:outlineLvl w:val="3"/>
        <w:rPr>
          <w:rFonts w:hint="eastAsia" w:ascii="Times New Roman" w:hAnsi="Times New Roman" w:eastAsia="仿宋_GB2312" w:cs="Times New Roman"/>
          <w:color w:val="000000"/>
          <w:kern w:val="0"/>
          <w:sz w:val="28"/>
          <w:szCs w:val="24"/>
          <w:lang w:val="en-US" w:eastAsia="zh-CN" w:bidi="ar-SA"/>
        </w:rPr>
      </w:pPr>
      <w:r>
        <w:rPr>
          <w:rFonts w:hint="default" w:ascii="Times New Roman" w:hAnsi="Times New Roman" w:eastAsia="仿宋_GB2312" w:cs="Times New Roman"/>
          <w:color w:val="000000"/>
          <w:kern w:val="0"/>
          <w:sz w:val="28"/>
          <w:szCs w:val="24"/>
          <w:lang w:val="en-US" w:eastAsia="uk-UA" w:bidi="ar-SA"/>
        </w:rPr>
        <w:t>培训经费绩效目标表</w:t>
      </w:r>
    </w:p>
    <w:p>
      <w:pPr>
        <w:numPr>
          <w:numId w:val="0"/>
        </w:numPr>
        <w:spacing w:before="0" w:after="0"/>
        <w:jc w:val="left"/>
        <w:outlineLvl w:val="3"/>
        <w:rPr>
          <w:rFonts w:hint="default" w:ascii="Times New Roman" w:hAnsi="Times New Roman" w:eastAsia="仿宋_GB2312" w:cs="Times New Roman"/>
          <w:color w:val="000000"/>
          <w:kern w:val="0"/>
          <w:sz w:val="28"/>
          <w:szCs w:val="24"/>
          <w:lang w:val="en-US" w:eastAsia="zh-CN" w:bidi="ar-SA"/>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spacing w:line="584" w:lineRule="exact"/>
              <w:rPr>
                <w:rFonts w:hint="eastAsia" w:ascii="Times New Roman" w:hAnsi="Times New Roman" w:eastAsia="仿宋_GB2312" w:cs="Times New Roman"/>
                <w:b/>
                <w:lang w:eastAsia="zh-CN"/>
              </w:rPr>
            </w:pPr>
            <w:r>
              <w:rPr>
                <w:rFonts w:hint="eastAsia" w:ascii="仿宋_GB2312" w:hAnsi="仿宋_GB2312" w:eastAsia="仿宋_GB2312" w:cs="仿宋_GB2312"/>
                <w:kern w:val="0"/>
                <w:sz w:val="24"/>
                <w:szCs w:val="24"/>
                <w:lang w:val="en-US" w:eastAsia="uk-UA" w:bidi="ar-SA"/>
              </w:rPr>
              <w:t>1.通过项目的开展完成约20人次工作人员所需学习培训，争取培训活动参与率达95%以上，培养和树立一批爱岗敬业、群众认可、有社会影响力的先进典型，提升服务工作。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数量指标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培训人次</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培训人次</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≥20人次</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质量指标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活动参与率</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活动参与率</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≥95%</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时效指标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培训完成时间</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培训完成时间</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≤12月</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成本指标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预算控制数</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单次培训经费预算控制数</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≤0.4万元</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社会效益指标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培养先进典型</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培养和树立一批爱岗敬业、群众认可、有社会影响力的先进典型，提升服务工作。</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≥12月</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可持续影响指标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提高窗口员工服务意识、应急处理能力</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通过培训提高窗口员工服务意识、应急处理能力</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≥12月</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服务对象满意度指标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工作人员满意度</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工作人员对培训活动的满意度</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≥95%</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根据实际调查</w:t>
            </w:r>
          </w:p>
        </w:tc>
      </w:tr>
    </w:tbl>
    <w:p>
      <w:pPr>
        <w:spacing w:before="0" w:after="0"/>
        <w:ind w:firstLine="560"/>
        <w:jc w:val="left"/>
        <w:outlineLvl w:val="3"/>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Times New Roman" w:hAnsi="Times New Roman" w:eastAsia="仿宋_GB2312" w:cs="Times New Roman"/>
          <w:sz w:val="28"/>
          <w:lang w:val="en-US" w:eastAsia="zh-CN"/>
        </w:rPr>
      </w:pPr>
    </w:p>
    <w:p>
      <w:pPr>
        <w:numPr>
          <w:ilvl w:val="0"/>
          <w:numId w:val="3"/>
        </w:numPr>
        <w:spacing w:before="0" w:after="0"/>
        <w:ind w:left="0" w:leftChars="0" w:firstLine="560" w:firstLineChars="0"/>
        <w:jc w:val="left"/>
        <w:outlineLvl w:val="3"/>
        <w:rPr>
          <w:rFonts w:hint="default" w:ascii="Times New Roman" w:hAnsi="Times New Roman" w:eastAsia="仿宋_GB2312" w:cs="Times New Roman"/>
          <w:color w:val="000000"/>
          <w:kern w:val="0"/>
          <w:sz w:val="28"/>
          <w:szCs w:val="24"/>
          <w:lang w:val="en-US" w:eastAsia="uk-UA" w:bidi="ar-SA"/>
        </w:rPr>
      </w:pPr>
      <w:r>
        <w:rPr>
          <w:rFonts w:hint="default" w:ascii="Times New Roman" w:hAnsi="Times New Roman" w:eastAsia="仿宋_GB2312" w:cs="Times New Roman"/>
          <w:color w:val="000000"/>
          <w:kern w:val="0"/>
          <w:sz w:val="28"/>
          <w:szCs w:val="24"/>
          <w:lang w:val="en-US" w:eastAsia="uk-UA" w:bidi="ar-SA"/>
        </w:rPr>
        <w:t>人事管理经费绩效目标表</w:t>
      </w:r>
    </w:p>
    <w:p>
      <w:pPr>
        <w:numPr>
          <w:numId w:val="0"/>
        </w:numPr>
        <w:spacing w:before="0" w:after="0"/>
        <w:ind w:left="560" w:leftChars="0"/>
        <w:jc w:val="left"/>
        <w:outlineLvl w:val="3"/>
        <w:rPr>
          <w:rFonts w:hint="default" w:ascii="Times New Roman" w:hAnsi="Times New Roman" w:eastAsia="仿宋_GB2312" w:cs="Times New Roman"/>
          <w:color w:val="000000"/>
          <w:kern w:val="0"/>
          <w:sz w:val="28"/>
          <w:szCs w:val="24"/>
          <w:lang w:val="en-US" w:eastAsia="zh-CN" w:bidi="ar-SA"/>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spacing w:line="584" w:lineRule="exact"/>
              <w:rPr>
                <w:rFonts w:hint="eastAsia" w:ascii="Times New Roman" w:hAnsi="Times New Roman" w:eastAsia="仿宋_GB2312" w:cs="Times New Roman"/>
                <w:b/>
                <w:lang w:eastAsia="zh-CN"/>
              </w:rPr>
            </w:pPr>
            <w:r>
              <w:rPr>
                <w:rFonts w:hint="eastAsia" w:ascii="仿宋_GB2312" w:hAnsi="仿宋_GB2312" w:eastAsia="仿宋_GB2312" w:cs="仿宋_GB2312"/>
                <w:kern w:val="0"/>
                <w:sz w:val="24"/>
                <w:szCs w:val="24"/>
                <w:lang w:val="en-US" w:eastAsia="uk-UA" w:bidi="ar-SA"/>
              </w:rPr>
              <w:t>1.通过项目的开展保障10人工资性支出，完成日常工作需要，实现人事管理经费的合理支出。提升人员工作积极性，增强队伍服务意识，推动工作作风建设的常态化、长效化。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数量指标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人员数量</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人员数量</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≥10人</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质量指标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完成率</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相关工作完成率</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≥95%</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时效指标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人事管理完成时间</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人事管理完成时间</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≤12月</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成本指标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预算控制数</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月均预算控制数</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≤11.25万元</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社会效益指标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增强队伍服务意识，推动工作作风建设的常态化、长效化</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增强队伍服务意识，推动工作作风建设的常态化、长效化</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≥12月</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可持续影响指标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通过人事管理项目</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维持单位正常运转</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≥12月</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服务对象满意度指标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工作人员满意度</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工作人员满意度</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≥95%</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根据实际调查结果</w:t>
            </w:r>
          </w:p>
        </w:tc>
      </w:tr>
    </w:tbl>
    <w:p>
      <w:pPr>
        <w:spacing w:before="0" w:after="0"/>
        <w:ind w:firstLine="560"/>
        <w:jc w:val="left"/>
        <w:outlineLvl w:val="3"/>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Times New Roman" w:hAnsi="Times New Roman" w:eastAsia="仿宋_GB2312" w:cs="Times New Roman"/>
          <w:sz w:val="28"/>
          <w:lang w:val="en-US" w:eastAsia="zh-CN"/>
        </w:rPr>
      </w:pPr>
    </w:p>
    <w:p>
      <w:pPr>
        <w:spacing w:before="0" w:after="0"/>
        <w:ind w:firstLine="560"/>
        <w:jc w:val="left"/>
        <w:outlineLvl w:val="3"/>
      </w:pPr>
      <w:r>
        <w:rPr>
          <w:rFonts w:hint="eastAsia" w:ascii="Times New Roman" w:hAnsi="Times New Roman" w:eastAsia="仿宋_GB2312" w:cs="Times New Roman"/>
          <w:sz w:val="28"/>
          <w:lang w:val="en-US" w:eastAsia="zh-CN"/>
        </w:rPr>
        <w:t>10</w:t>
      </w:r>
      <w:r>
        <w:rPr>
          <w:rFonts w:hint="default" w:ascii="Times New Roman" w:hAnsi="Times New Roman" w:eastAsia="仿宋_GB2312" w:cs="Times New Roman"/>
          <w:sz w:val="28"/>
          <w:lang w:val="en-US" w:eastAsia="zh-CN"/>
        </w:rPr>
        <w:t>.</w:t>
      </w:r>
      <w:r>
        <w:rPr>
          <w:rFonts w:hint="default" w:ascii="Times New Roman" w:hAnsi="Times New Roman" w:eastAsia="仿宋_GB2312" w:cs="Times New Roman"/>
          <w:color w:val="000000"/>
          <w:kern w:val="0"/>
          <w:sz w:val="28"/>
          <w:szCs w:val="24"/>
          <w:lang w:val="en-US" w:eastAsia="uk-UA" w:bidi="ar-SA"/>
        </w:rPr>
        <w:t>社会保障队伍建设管理经费绩效目标表</w:t>
      </w:r>
    </w:p>
    <w:p>
      <w:pPr>
        <w:spacing w:before="0" w:after="0"/>
        <w:ind w:firstLine="560"/>
        <w:jc w:val="left"/>
        <w:outlineLvl w:val="3"/>
        <w:rPr>
          <w:rFonts w:hint="default" w:ascii="Times New Roman" w:hAnsi="Times New Roman" w:eastAsia="仿宋_GB2312" w:cs="Times New Roman"/>
          <w:color w:val="000000"/>
          <w:kern w:val="0"/>
          <w:sz w:val="28"/>
          <w:szCs w:val="24"/>
          <w:lang w:val="en-US" w:eastAsia="zh-CN" w:bidi="ar-SA"/>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spacing w:line="584" w:lineRule="exact"/>
              <w:rPr>
                <w:rFonts w:hint="eastAsia" w:ascii="Times New Roman" w:hAnsi="Times New Roman" w:eastAsia="仿宋_GB2312" w:cs="Times New Roman"/>
                <w:b/>
                <w:lang w:eastAsia="zh-CN"/>
              </w:rPr>
            </w:pPr>
            <w:r>
              <w:rPr>
                <w:rFonts w:hint="eastAsia" w:ascii="仿宋_GB2312" w:hAnsi="仿宋_GB2312" w:eastAsia="仿宋_GB2312" w:cs="仿宋_GB2312"/>
                <w:kern w:val="0"/>
                <w:sz w:val="24"/>
                <w:szCs w:val="24"/>
                <w:lang w:val="en-US" w:eastAsia="uk-UA" w:bidi="ar-SA"/>
              </w:rPr>
              <w:t>1.通过项目的开展保障10人工资性支出，同时完成单位硬件建设，提升人员工作积极性，增强队伍服务意识，推动工作作风建设的常态化、长效化。提供群众满意的人力资源社会保障服务。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数量指标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人员数量</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人员数量</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≥10人</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根据实际统计</w:t>
            </w:r>
          </w:p>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质量指标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验收合格率</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验收合格率</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≥95%</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根据合同及验收结果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时效指标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队伍建设完成时间</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队伍建设完成时间</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≤12月</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成本指标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预算控制数</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年人均工资性支出</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≤5.6万元</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社会效益指标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增强队伍服务意识</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增强队伍服务意识，提高队伍服务水平</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≥12月</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可持续影响指标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保证单位正常运转</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通过社会保障队伍建设管理，保证单位正常运转</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≥12月</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服务对象满意度指标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工作人员满意度</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工作人员满意度</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≥95%</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rPr>
              <w:t>根据实际调查结果</w:t>
            </w:r>
          </w:p>
        </w:tc>
      </w:tr>
    </w:tbl>
    <w:p>
      <w:pPr>
        <w:pStyle w:val="18"/>
        <w:widowControl/>
        <w:spacing w:before="0" w:after="0"/>
        <w:ind w:firstLine="0" w:firstLineChars="0"/>
        <w:outlineLvl w:val="9"/>
        <w:rPr>
          <w:rFonts w:hint="eastAsia" w:ascii="Times New Roman" w:hAnsi="Times New Roman" w:eastAsia="仿宋_GB2312" w:cs="Times New Roman"/>
          <w:sz w:val="28"/>
          <w:lang w:val="en-US" w:eastAsia="zh-CN"/>
        </w:rPr>
      </w:pPr>
    </w:p>
    <w:p>
      <w:pPr>
        <w:spacing w:before="0" w:after="0"/>
        <w:ind w:firstLine="560"/>
        <w:jc w:val="left"/>
        <w:outlineLvl w:val="3"/>
        <w:rPr>
          <w:rFonts w:hint="default" w:ascii="Times New Roman" w:hAnsi="Times New Roman" w:eastAsia="仿宋_GB2312" w:cs="Times New Roman"/>
          <w:color w:val="000000"/>
          <w:kern w:val="0"/>
          <w:sz w:val="28"/>
          <w:szCs w:val="24"/>
          <w:lang w:val="en-US" w:eastAsia="uk-UA" w:bidi="ar-SA"/>
        </w:rPr>
      </w:pPr>
      <w:r>
        <w:rPr>
          <w:rFonts w:hint="eastAsia" w:ascii="Times New Roman" w:hAnsi="Times New Roman" w:eastAsia="仿宋_GB2312" w:cs="Times New Roman"/>
          <w:sz w:val="28"/>
          <w:lang w:val="en-US" w:eastAsia="zh-CN"/>
        </w:rPr>
        <w:t>11</w:t>
      </w:r>
      <w:r>
        <w:rPr>
          <w:rFonts w:hint="default" w:ascii="Times New Roman" w:hAnsi="Times New Roman" w:eastAsia="仿宋_GB2312" w:cs="Times New Roman"/>
          <w:sz w:val="28"/>
          <w:lang w:val="en-US" w:eastAsia="zh-CN"/>
        </w:rPr>
        <w:t>.</w:t>
      </w:r>
      <w:r>
        <w:rPr>
          <w:rFonts w:hint="default" w:ascii="Times New Roman" w:hAnsi="Times New Roman" w:eastAsia="仿宋_GB2312" w:cs="Times New Roman"/>
          <w:color w:val="000000"/>
          <w:kern w:val="0"/>
          <w:sz w:val="28"/>
          <w:szCs w:val="24"/>
          <w:lang w:val="en-US" w:eastAsia="uk-UA" w:bidi="ar-SA"/>
        </w:rPr>
        <w:t>香河县政府系统事业单位工作人员2022年度考核奖励奖金专项经费绩效目标表</w:t>
      </w:r>
    </w:p>
    <w:p>
      <w:pPr>
        <w:pStyle w:val="18"/>
        <w:widowControl/>
        <w:spacing w:before="0" w:after="0"/>
        <w:ind w:firstLine="560" w:firstLineChars="200"/>
        <w:outlineLvl w:val="9"/>
        <w:rPr>
          <w:rFonts w:hint="default" w:ascii="Times New Roman" w:hAnsi="Times New Roman" w:eastAsia="仿宋_GB2312" w:cs="Times New Roman"/>
          <w:color w:val="000000"/>
          <w:kern w:val="0"/>
          <w:sz w:val="28"/>
          <w:szCs w:val="24"/>
          <w:lang w:val="en-US" w:eastAsia="zh-CN" w:bidi="ar-SA"/>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1.通过项目的开展完成香河县政府系统事业单位工作人员2022年度考核奖励奖金相关工作，争取享受政策人员数量达到1783人，提升工作人员积极性，加强高素质专业化事业单位人才队伍建设。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数量指标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人员数量</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享受政策人员数量</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≥1783人</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根据实际统计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质量指标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发放率</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奖励发放率</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100%</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时效指标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完成时间</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发放完成时间</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≤12月</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成本指标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预算控制数</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奖金控制成本</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≤288.9万元</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社会效益指标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服务意识</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增强队伍服务意识</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≥12月</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可持续影响指标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提升工作积极性，加强高素质专业化事业单位人才队伍建设</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提升工作积极性，加强高素质专业化事业单位人才队伍建设</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≥12月</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根据实际调查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服务对象满意度指标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工作人员满意度</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工作人员满意度</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≥95%</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根据实际调查</w:t>
            </w:r>
          </w:p>
        </w:tc>
      </w:tr>
    </w:tbl>
    <w:p>
      <w:pPr>
        <w:spacing w:before="0" w:after="0"/>
        <w:ind w:firstLine="560"/>
        <w:jc w:val="left"/>
        <w:outlineLvl w:val="3"/>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Times New Roman" w:hAnsi="Times New Roman" w:eastAsia="仿宋_GB2312" w:cs="Times New Roman"/>
          <w:sz w:val="28"/>
          <w:lang w:val="en-US" w:eastAsia="zh-CN"/>
        </w:rPr>
      </w:pPr>
    </w:p>
    <w:p>
      <w:pPr>
        <w:spacing w:before="0" w:after="0"/>
        <w:ind w:firstLine="560"/>
        <w:jc w:val="left"/>
        <w:outlineLvl w:val="3"/>
        <w:rPr>
          <w:rFonts w:hint="default" w:ascii="Times New Roman" w:hAnsi="Times New Roman" w:eastAsia="仿宋_GB2312" w:cs="Times New Roman"/>
          <w:color w:val="000000"/>
          <w:kern w:val="0"/>
          <w:sz w:val="28"/>
          <w:szCs w:val="24"/>
          <w:lang w:val="en-US" w:eastAsia="uk-UA" w:bidi="ar-SA"/>
        </w:rPr>
      </w:pPr>
      <w:r>
        <w:rPr>
          <w:rFonts w:hint="eastAsia" w:ascii="Times New Roman" w:hAnsi="Times New Roman" w:eastAsia="仿宋_GB2312" w:cs="Times New Roman"/>
          <w:sz w:val="28"/>
          <w:lang w:val="en-US" w:eastAsia="zh-CN"/>
        </w:rPr>
        <w:t>12</w:t>
      </w:r>
      <w:r>
        <w:rPr>
          <w:rFonts w:hint="default" w:ascii="Times New Roman" w:hAnsi="Times New Roman" w:eastAsia="仿宋_GB2312" w:cs="Times New Roman"/>
          <w:sz w:val="28"/>
          <w:lang w:val="en-US" w:eastAsia="zh-CN"/>
        </w:rPr>
        <w:t>.</w:t>
      </w:r>
      <w:r>
        <w:rPr>
          <w:rFonts w:hint="default" w:ascii="Times New Roman" w:hAnsi="Times New Roman" w:eastAsia="仿宋_GB2312" w:cs="Times New Roman"/>
          <w:color w:val="000000"/>
          <w:kern w:val="0"/>
          <w:sz w:val="28"/>
          <w:szCs w:val="24"/>
          <w:lang w:val="en-US" w:eastAsia="uk-UA" w:bidi="ar-SA"/>
        </w:rPr>
        <w:t>招聘工作专项经费绩效目标表</w:t>
      </w:r>
    </w:p>
    <w:p>
      <w:pPr>
        <w:spacing w:before="0" w:after="0"/>
        <w:ind w:firstLine="560"/>
        <w:jc w:val="left"/>
        <w:outlineLvl w:val="3"/>
        <w:rPr>
          <w:rFonts w:hint="default" w:ascii="Times New Roman" w:hAnsi="Times New Roman" w:eastAsia="仿宋_GB2312" w:cs="Times New Roman"/>
          <w:color w:val="000000"/>
          <w:kern w:val="0"/>
          <w:sz w:val="28"/>
          <w:szCs w:val="24"/>
          <w:lang w:val="en-US" w:eastAsia="zh-CN" w:bidi="ar-SA"/>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4"/>
        <w:gridCol w:w="1447"/>
        <w:gridCol w:w="2523"/>
        <w:gridCol w:w="3159"/>
        <w:gridCol w:w="1377"/>
        <w:gridCol w:w="34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998" w:type="dxa"/>
            <w:gridSpan w:val="5"/>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1.通过项目的开展完成1场招聘工作，争取招聘工作人员入职率达95%以上，实现各用人单位用人需求，保证工作顺利进行。同时保障工作人员的合法权益，促进劳动关系和谐稳定。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144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52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15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37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349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数量指标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招聘人数</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招聘人数</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≥20人</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根据人事部门统计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质量指标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入职率</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入职率</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≥95%</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根据人事部门统计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时效指标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招聘工作完成时间</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招聘工作完成时间</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≤12月</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根据上级工作安排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成本指标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预算控制数</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招聘场次预算控制数</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≤30万元</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根据预算申请明细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社会效益指标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保障工作人员的合法权益，促进劳动关系和谐稳定</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招聘工作人员，保障工作人员的合法权益，促进劳动关系和谐稳定</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≥12月</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根据实际调查结果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可持续影响指标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提高工作效率</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通过招聘工作人员，提高用人单位的工作效率</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≥12月</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根据实际调查结果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4"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144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服务对象满意度指标</w:t>
            </w:r>
          </w:p>
        </w:tc>
        <w:tc>
          <w:tcPr>
            <w:tcW w:w="2523"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用人单位满意度</w:t>
            </w:r>
          </w:p>
        </w:tc>
        <w:tc>
          <w:tcPr>
            <w:tcW w:w="3159"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用人单位满意度</w:t>
            </w:r>
          </w:p>
        </w:tc>
        <w:tc>
          <w:tcPr>
            <w:tcW w:w="1377"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≥95%</w:t>
            </w:r>
          </w:p>
        </w:tc>
        <w:tc>
          <w:tcPr>
            <w:tcW w:w="3492" w:type="dxa"/>
            <w:shd w:val="clear" w:color="auto" w:fill="auto"/>
            <w:vAlign w:val="center"/>
          </w:tcPr>
          <w:p>
            <w:pPr>
              <w:pStyle w:val="18"/>
              <w:widowControl/>
              <w:spacing w:before="0" w:after="0"/>
              <w:ind w:firstLine="0" w:firstLineChars="0"/>
              <w:outlineLvl w:val="9"/>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根据实际调查结果</w:t>
            </w:r>
          </w:p>
        </w:tc>
      </w:tr>
    </w:tbl>
    <w:p>
      <w:pPr>
        <w:spacing w:before="0" w:after="0"/>
        <w:ind w:firstLine="560"/>
        <w:jc w:val="left"/>
        <w:outlineLvl w:val="3"/>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Times New Roman" w:hAnsi="Times New Roman" w:eastAsia="仿宋_GB2312" w:cs="Times New Roman"/>
          <w:sz w:val="28"/>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1"/>
    </w:p>
    <w:p>
      <w:pPr>
        <w:spacing w:line="584" w:lineRule="exact"/>
        <w:outlineLvl w:val="1"/>
        <w:rPr>
          <w:rFonts w:ascii="方正小标宋_GBK" w:eastAsia="方正小标宋_GBK" w:cs="Times New Roman"/>
          <w:sz w:val="32"/>
        </w:rPr>
      </w:pPr>
      <w:r>
        <w:rPr>
          <w:rFonts w:hint="eastAsia" w:ascii="Times New Roman" w:hAnsi="Times New Roman" w:eastAsia="仿宋_GB2312" w:cs="Times New Roman"/>
          <w:sz w:val="32"/>
          <w:szCs w:val="24"/>
          <w:lang w:eastAsia="zh-CN"/>
        </w:rPr>
        <w:t>香河县人力资源和社会保障局</w:t>
      </w:r>
      <w:r>
        <w:rPr>
          <w:rFonts w:ascii="Times New Roman" w:hAnsi="Times New Roman" w:eastAsia="仿宋_GB2312" w:cs="Times New Roman"/>
          <w:sz w:val="32"/>
          <w:szCs w:val="24"/>
        </w:rPr>
        <w:t xml:space="preserve">        </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w:t>
            </w:r>
            <w:r>
              <w:rPr>
                <w:rFonts w:hint="eastAsia"/>
                <w:lang w:eastAsia="zh-CN"/>
              </w:rPr>
              <w:t>单位</w:t>
            </w:r>
            <w:r>
              <w:t>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rPr>
                <w:rFonts w:hint="eastAsia" w:eastAsia="方正书宋_GBK"/>
                <w:lang w:val="en-US" w:eastAsia="zh-CN"/>
              </w:rPr>
            </w:pPr>
            <w:r>
              <w:rPr>
                <w:rFonts w:hint="eastAsia"/>
                <w:lang w:val="en-US" w:eastAsia="zh-CN"/>
              </w:rPr>
              <w:t>0</w:t>
            </w: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24"/>
          <w:lang w:eastAsia="zh-CN"/>
        </w:rPr>
        <w:t>香河县人力资源和社会保障局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369.68</w:t>
      </w:r>
      <w:bookmarkStart w:id="2" w:name="_GoBack"/>
      <w:bookmarkEnd w:id="2"/>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香河县</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color w:val="FF0000"/>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香河县人力资源和社会保障局</w:t>
            </w:r>
            <w:r>
              <w:rPr>
                <w:rFonts w:ascii="Times New Roman" w:hAnsi="Times New Roman" w:eastAsia="仿宋_GB2312" w:cs="Times New Roman"/>
                <w:kern w:val="0"/>
                <w:sz w:val="22"/>
              </w:rPr>
              <w:t xml:space="preserve">   </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369.68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rPr>
            </w:pPr>
            <w:r>
              <w:rPr>
                <w:rFonts w:hint="eastAsia" w:ascii="Times New Roman" w:hAnsi="Times New Roman" w:eastAsia="仿宋_GB2312" w:cs="Times New Roman"/>
                <w:sz w:val="22"/>
                <w:lang w:val="en-US" w:eastAsia="zh-CN"/>
              </w:rPr>
              <w:t>23.68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1192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346</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财政预算管理的“三公”经费，是指</w:t>
      </w:r>
      <w:r>
        <w:rPr>
          <w:rFonts w:hint="eastAsia" w:ascii="Times New Roman" w:hAnsi="Times New Roman" w:eastAsia="仿宋_GB2312" w:cs="Times New Roman"/>
          <w:sz w:val="32"/>
          <w:szCs w:val="32"/>
        </w:rPr>
        <w:t>县级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p>
      <w:pPr>
        <w:spacing w:line="584" w:lineRule="exact"/>
        <w:ind w:firstLine="880" w:firstLineChars="200"/>
        <w:jc w:val="center"/>
        <w:rPr>
          <w:rFonts w:ascii="Times New Roman" w:hAnsi="Times New Roman" w:eastAsia="仿宋_GB2312" w:cs="Times New Roman"/>
          <w:sz w:val="44"/>
          <w:szCs w:val="44"/>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书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C92DF"/>
    <w:multiLevelType w:val="singleLevel"/>
    <w:tmpl w:val="9BFC92DF"/>
    <w:lvl w:ilvl="0" w:tentative="0">
      <w:start w:val="5"/>
      <w:numFmt w:val="chineseCounting"/>
      <w:suff w:val="nothing"/>
      <w:lvlText w:val="%1、"/>
      <w:lvlJc w:val="left"/>
      <w:rPr>
        <w:rFonts w:hint="eastAsia"/>
      </w:rPr>
    </w:lvl>
  </w:abstractNum>
  <w:abstractNum w:abstractNumId="1">
    <w:nsid w:val="EBA6E022"/>
    <w:multiLevelType w:val="singleLevel"/>
    <w:tmpl w:val="EBA6E022"/>
    <w:lvl w:ilvl="0" w:tentative="0">
      <w:start w:val="8"/>
      <w:numFmt w:val="decimal"/>
      <w:lvlText w:val="%1."/>
      <w:lvlJc w:val="left"/>
      <w:pPr>
        <w:tabs>
          <w:tab w:val="left" w:pos="312"/>
        </w:tabs>
      </w:pPr>
    </w:lvl>
  </w:abstractNum>
  <w:abstractNum w:abstractNumId="2">
    <w:nsid w:val="16539D01"/>
    <w:multiLevelType w:val="singleLevel"/>
    <w:tmpl w:val="16539D01"/>
    <w:lvl w:ilvl="0" w:tentative="0">
      <w:start w:val="3"/>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4N2MwZjdkODBmNjI5NjMyODRkOTQ2YzMwYjc3MjQifQ=="/>
  </w:docVars>
  <w:rsids>
    <w:rsidRoot w:val="00F66032"/>
    <w:rsid w:val="000053CC"/>
    <w:rsid w:val="00005DD8"/>
    <w:rsid w:val="00006978"/>
    <w:rsid w:val="00007292"/>
    <w:rsid w:val="00007A31"/>
    <w:rsid w:val="0002784C"/>
    <w:rsid w:val="00031477"/>
    <w:rsid w:val="0003697D"/>
    <w:rsid w:val="00037AF6"/>
    <w:rsid w:val="0004565F"/>
    <w:rsid w:val="00072187"/>
    <w:rsid w:val="00075D5F"/>
    <w:rsid w:val="0008180F"/>
    <w:rsid w:val="00082B29"/>
    <w:rsid w:val="00093DA3"/>
    <w:rsid w:val="000B10A8"/>
    <w:rsid w:val="000B21FD"/>
    <w:rsid w:val="000B529B"/>
    <w:rsid w:val="000C095F"/>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2359"/>
    <w:rsid w:val="00183D1E"/>
    <w:rsid w:val="001919C4"/>
    <w:rsid w:val="0019331A"/>
    <w:rsid w:val="0019412A"/>
    <w:rsid w:val="0019723B"/>
    <w:rsid w:val="001A0943"/>
    <w:rsid w:val="001A3D44"/>
    <w:rsid w:val="001B3DEB"/>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459A"/>
    <w:rsid w:val="00265318"/>
    <w:rsid w:val="00277452"/>
    <w:rsid w:val="002835D7"/>
    <w:rsid w:val="00290B45"/>
    <w:rsid w:val="00290FD6"/>
    <w:rsid w:val="0029588E"/>
    <w:rsid w:val="00296113"/>
    <w:rsid w:val="002A673A"/>
    <w:rsid w:val="002C29A3"/>
    <w:rsid w:val="002C4BA9"/>
    <w:rsid w:val="002C5E13"/>
    <w:rsid w:val="002C62BC"/>
    <w:rsid w:val="002E0EB8"/>
    <w:rsid w:val="002F3A53"/>
    <w:rsid w:val="002F3E58"/>
    <w:rsid w:val="0030542C"/>
    <w:rsid w:val="003075D4"/>
    <w:rsid w:val="00311B7A"/>
    <w:rsid w:val="003126B6"/>
    <w:rsid w:val="00313D9C"/>
    <w:rsid w:val="00314231"/>
    <w:rsid w:val="00325215"/>
    <w:rsid w:val="0033339C"/>
    <w:rsid w:val="00361949"/>
    <w:rsid w:val="0036386B"/>
    <w:rsid w:val="00371FDA"/>
    <w:rsid w:val="0039520A"/>
    <w:rsid w:val="003A04FB"/>
    <w:rsid w:val="003B6D37"/>
    <w:rsid w:val="003D2E03"/>
    <w:rsid w:val="003D5DCE"/>
    <w:rsid w:val="004041B3"/>
    <w:rsid w:val="00411F57"/>
    <w:rsid w:val="00415C0E"/>
    <w:rsid w:val="00424943"/>
    <w:rsid w:val="0042727E"/>
    <w:rsid w:val="0043175C"/>
    <w:rsid w:val="00437296"/>
    <w:rsid w:val="00444963"/>
    <w:rsid w:val="00451590"/>
    <w:rsid w:val="00451871"/>
    <w:rsid w:val="004706DE"/>
    <w:rsid w:val="00472923"/>
    <w:rsid w:val="00486DCD"/>
    <w:rsid w:val="0049120C"/>
    <w:rsid w:val="004B0C3A"/>
    <w:rsid w:val="004B12F3"/>
    <w:rsid w:val="004B45C1"/>
    <w:rsid w:val="004C49A8"/>
    <w:rsid w:val="004C717F"/>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04BB"/>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4D62"/>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212"/>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9F75BF"/>
    <w:rsid w:val="00A16E6C"/>
    <w:rsid w:val="00A40F60"/>
    <w:rsid w:val="00A44E3D"/>
    <w:rsid w:val="00A45598"/>
    <w:rsid w:val="00A72D2E"/>
    <w:rsid w:val="00A736A7"/>
    <w:rsid w:val="00A74447"/>
    <w:rsid w:val="00A74CE5"/>
    <w:rsid w:val="00A77500"/>
    <w:rsid w:val="00A8536F"/>
    <w:rsid w:val="00A911E7"/>
    <w:rsid w:val="00A91AEE"/>
    <w:rsid w:val="00A92170"/>
    <w:rsid w:val="00A939D9"/>
    <w:rsid w:val="00AB77AA"/>
    <w:rsid w:val="00AC1794"/>
    <w:rsid w:val="00AC3370"/>
    <w:rsid w:val="00AC4748"/>
    <w:rsid w:val="00AD5259"/>
    <w:rsid w:val="00AE1A02"/>
    <w:rsid w:val="00B01D36"/>
    <w:rsid w:val="00B02FF0"/>
    <w:rsid w:val="00B061E8"/>
    <w:rsid w:val="00B078CD"/>
    <w:rsid w:val="00B20712"/>
    <w:rsid w:val="00B35627"/>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6591E"/>
    <w:rsid w:val="00C772C1"/>
    <w:rsid w:val="00C77976"/>
    <w:rsid w:val="00C9191E"/>
    <w:rsid w:val="00CA7176"/>
    <w:rsid w:val="00CB026F"/>
    <w:rsid w:val="00CC0FB3"/>
    <w:rsid w:val="00CC15C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369F6"/>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5800E2B"/>
    <w:rsid w:val="08242B18"/>
    <w:rsid w:val="0FA7506B"/>
    <w:rsid w:val="1C4649D3"/>
    <w:rsid w:val="1E486ADD"/>
    <w:rsid w:val="2169595E"/>
    <w:rsid w:val="235D069D"/>
    <w:rsid w:val="286831CA"/>
    <w:rsid w:val="29BC49B1"/>
    <w:rsid w:val="2F79222B"/>
    <w:rsid w:val="2FBB74B0"/>
    <w:rsid w:val="383A4BC8"/>
    <w:rsid w:val="4B364D4F"/>
    <w:rsid w:val="4BFF377C"/>
    <w:rsid w:val="4CFA44E1"/>
    <w:rsid w:val="4D213256"/>
    <w:rsid w:val="4FEF41D6"/>
    <w:rsid w:val="5A6B22F7"/>
    <w:rsid w:val="5FA00287"/>
    <w:rsid w:val="64445787"/>
    <w:rsid w:val="659A5220"/>
    <w:rsid w:val="6BE9470C"/>
    <w:rsid w:val="6FA070C8"/>
    <w:rsid w:val="724C1572"/>
    <w:rsid w:val="74A82568"/>
    <w:rsid w:val="756B5E6B"/>
    <w:rsid w:val="7851188D"/>
    <w:rsid w:val="7AF911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93B29-0B0B-45FC-96B1-4019345955B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7632</Words>
  <Characters>7990</Characters>
  <Lines>31</Lines>
  <Paragraphs>8</Paragraphs>
  <TotalTime>19</TotalTime>
  <ScaleCrop>false</ScaleCrop>
  <LinksUpToDate>false</LinksUpToDate>
  <CharactersWithSpaces>8068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cp:lastModifiedBy>
  <cp:lastPrinted>2023-01-29T01:01:00Z</cp:lastPrinted>
  <dcterms:modified xsi:type="dcterms:W3CDTF">2023-03-03T06:54:19Z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E3E336B7BE5D465EA62DC17C85557640</vt:lpwstr>
  </property>
</Properties>
</file>